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56496737" w:rsidR="004E302B" w:rsidRPr="004E302B" w:rsidRDefault="00F14A01" w:rsidP="008978BA">
      <w:pPr>
        <w:pStyle w:val="Header"/>
        <w:tabs>
          <w:tab w:val="right" w:pos="10466"/>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#111</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3D4214" w:rsidRPr="003D4214">
        <w:rPr>
          <w:rFonts w:asciiTheme="minorHAnsi" w:hAnsiTheme="minorHAnsi" w:cstheme="minorHAnsi"/>
          <w:bCs/>
          <w:sz w:val="24"/>
          <w:szCs w:val="24"/>
          <w:lang w:eastAsia="ja-JP"/>
        </w:rPr>
        <w:t>R2-2007611</w:t>
      </w:r>
    </w:p>
    <w:p w14:paraId="4CA31B4B" w14:textId="06E9F0E1"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F14A01">
        <w:rPr>
          <w:rFonts w:asciiTheme="minorHAnsi" w:hAnsiTheme="minorHAnsi" w:cstheme="minorHAnsi"/>
          <w:bCs/>
          <w:sz w:val="24"/>
          <w:szCs w:val="24"/>
          <w:lang w:eastAsia="ja-JP"/>
        </w:rPr>
        <w:t>17</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 28</w:t>
      </w:r>
      <w:r w:rsidR="00F14A01" w:rsidRPr="00F14A01">
        <w:rPr>
          <w:rFonts w:asciiTheme="minorHAnsi" w:hAnsiTheme="minorHAnsi" w:cstheme="minorHAnsi"/>
          <w:bCs/>
          <w:sz w:val="24"/>
          <w:szCs w:val="24"/>
          <w:vertAlign w:val="superscript"/>
          <w:lang w:eastAsia="ja-JP"/>
        </w:rPr>
        <w:t>th</w:t>
      </w:r>
      <w:r w:rsidR="00F14A01">
        <w:rPr>
          <w:rFonts w:asciiTheme="minorHAnsi" w:hAnsiTheme="minorHAnsi" w:cstheme="minorHAnsi"/>
          <w:bCs/>
          <w:sz w:val="24"/>
          <w:szCs w:val="24"/>
          <w:lang w:eastAsia="ja-JP"/>
        </w:rPr>
        <w:t xml:space="preserve"> August</w:t>
      </w:r>
      <w:r w:rsidR="00827FB9">
        <w:rPr>
          <w:rFonts w:asciiTheme="minorHAnsi" w:hAnsiTheme="minorHAnsi" w:cstheme="minorHAnsi"/>
          <w:bCs/>
          <w:sz w:val="24"/>
          <w:szCs w:val="24"/>
          <w:lang w:eastAsia="ja-JP"/>
        </w:rPr>
        <w:t xml:space="preserve"> 2020</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69DD0037"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8A43BF">
        <w:rPr>
          <w:rFonts w:asciiTheme="minorHAnsi" w:hAnsiTheme="minorHAnsi" w:cstheme="minorHAnsi"/>
          <w:b/>
          <w:noProof/>
          <w:sz w:val="24"/>
        </w:rPr>
        <w:t>8.5.2</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0AEACB73"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8A43BF" w:rsidRPr="008A43BF">
        <w:rPr>
          <w:rFonts w:asciiTheme="minorHAnsi" w:hAnsiTheme="minorHAnsi" w:cstheme="minorHAnsi"/>
          <w:b/>
          <w:noProof/>
          <w:color w:val="000000" w:themeColor="text1"/>
          <w:sz w:val="24"/>
        </w:rPr>
        <w:t>On propagation delay compensation</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1D7C58CF" w:rsidR="003439B8" w:rsidRPr="003439B8" w:rsidRDefault="008A43BF" w:rsidP="003439B8">
      <w:pPr>
        <w:textAlignment w:val="auto"/>
        <w:rPr>
          <w:rFonts w:ascii="Calibri" w:hAnsi="Calibri" w:cs="Calibri"/>
        </w:rPr>
      </w:pPr>
      <w:r>
        <w:rPr>
          <w:rFonts w:ascii="Calibri" w:hAnsi="Calibri" w:cs="Calibri"/>
        </w:rPr>
        <w:t>The W</w:t>
      </w:r>
      <w:r w:rsidR="003439B8" w:rsidRPr="003439B8">
        <w:rPr>
          <w:rFonts w:ascii="Calibri" w:hAnsi="Calibri" w:cs="Calibri"/>
        </w:rPr>
        <w:t xml:space="preserve">ID on </w:t>
      </w:r>
      <w:r w:rsidRPr="008A43BF">
        <w:rPr>
          <w:rFonts w:ascii="Calibri" w:hAnsi="Calibri" w:cs="Calibri"/>
        </w:rPr>
        <w:t xml:space="preserve">Enhanced Industrial Internet of Things </w:t>
      </w:r>
      <w:r w:rsidR="003439B8" w:rsidRPr="003439B8">
        <w:rPr>
          <w:rFonts w:ascii="Calibri" w:hAnsi="Calibri" w:cs="Calibri"/>
        </w:rPr>
        <w:t>(</w:t>
      </w:r>
      <w:proofErr w:type="spellStart"/>
      <w:r>
        <w:rPr>
          <w:rFonts w:ascii="Calibri" w:hAnsi="Calibri" w:cs="Calibri"/>
        </w:rPr>
        <w:t>eIIoT</w:t>
      </w:r>
      <w:proofErr w:type="spellEnd"/>
      <w:r w:rsidR="003439B8" w:rsidRPr="003439B8">
        <w:rPr>
          <w:rFonts w:ascii="Calibri" w:hAnsi="Calibri" w:cs="Calibri"/>
        </w:rPr>
        <w:t xml:space="preserve">) </w:t>
      </w:r>
      <w:r>
        <w:rPr>
          <w:rFonts w:ascii="Calibri" w:hAnsi="Calibri" w:cs="Calibri"/>
        </w:rPr>
        <w:t xml:space="preserve">communication </w:t>
      </w:r>
      <w:r w:rsidR="003439B8">
        <w:rPr>
          <w:rFonts w:ascii="Calibri" w:hAnsi="Calibri" w:cs="Calibri"/>
        </w:rPr>
        <w:fldChar w:fldCharType="begin"/>
      </w:r>
      <w:r w:rsidR="003439B8">
        <w:rPr>
          <w:rFonts w:ascii="Calibri" w:hAnsi="Calibri" w:cs="Calibri"/>
        </w:rPr>
        <w:instrText xml:space="preserve"> REF _Ref46858437 \r \h </w:instrText>
      </w:r>
      <w:r w:rsidR="003439B8">
        <w:rPr>
          <w:rFonts w:ascii="Calibri" w:hAnsi="Calibri" w:cs="Calibri"/>
        </w:rPr>
      </w:r>
      <w:r w:rsidR="003439B8">
        <w:rPr>
          <w:rFonts w:ascii="Calibri" w:hAnsi="Calibri" w:cs="Calibri"/>
        </w:rPr>
        <w:fldChar w:fldCharType="separate"/>
      </w:r>
      <w:r w:rsidR="003439B8">
        <w:rPr>
          <w:rFonts w:ascii="Calibri" w:hAnsi="Calibri" w:cs="Calibri"/>
        </w:rPr>
        <w:t>[1]</w:t>
      </w:r>
      <w:r w:rsidR="003439B8">
        <w:rPr>
          <w:rFonts w:ascii="Calibri" w:hAnsi="Calibri" w:cs="Calibri"/>
        </w:rPr>
        <w:fldChar w:fldCharType="end"/>
      </w:r>
      <w:r w:rsidR="003439B8">
        <w:rPr>
          <w:rFonts w:ascii="Calibri" w:hAnsi="Calibri" w:cs="Calibri"/>
        </w:rPr>
        <w:t xml:space="preserve"> </w:t>
      </w:r>
      <w:r w:rsidR="003439B8" w:rsidRPr="003439B8">
        <w:rPr>
          <w:rFonts w:ascii="Calibri" w:hAnsi="Calibri" w:cs="Calibri"/>
        </w:rPr>
        <w:t>includes the following objective</w:t>
      </w:r>
      <w:r>
        <w:rPr>
          <w:rFonts w:ascii="Calibri" w:hAnsi="Calibri" w:cs="Calibri"/>
        </w:rPr>
        <w:t xml:space="preserve"> on the support of time synchronisation</w:t>
      </w:r>
      <w:r w:rsidR="003439B8" w:rsidRPr="003439B8">
        <w:rPr>
          <w:rFonts w:ascii="Calibri" w:hAnsi="Calibri" w:cs="Calibri"/>
        </w:rPr>
        <w:t>:</w:t>
      </w:r>
    </w:p>
    <w:p w14:paraId="490B81C3" w14:textId="77777777" w:rsidR="008A43BF" w:rsidRDefault="008A43BF" w:rsidP="008A43BF">
      <w:pPr>
        <w:spacing w:after="0"/>
        <w:ind w:left="720"/>
        <w:textAlignment w:val="auto"/>
        <w:rPr>
          <w:rFonts w:ascii="Calibri" w:hAnsi="Calibri" w:cs="Calibri"/>
          <w:i/>
        </w:rPr>
      </w:pPr>
      <w:r w:rsidRPr="008A43BF">
        <w:rPr>
          <w:rFonts w:ascii="Calibri" w:hAnsi="Calibri" w:cs="Calibri"/>
          <w:i/>
        </w:rPr>
        <w:t>Enhancements for support of time synchronization:</w:t>
      </w:r>
    </w:p>
    <w:p w14:paraId="5C1F6A6D" w14:textId="77777777" w:rsidR="008A43BF" w:rsidRDefault="008A43BF" w:rsidP="008A43BF">
      <w:pPr>
        <w:spacing w:after="0"/>
        <w:ind w:left="720" w:firstLine="720"/>
        <w:textAlignment w:val="auto"/>
        <w:rPr>
          <w:rFonts w:ascii="Calibri" w:hAnsi="Calibri" w:cs="Calibri"/>
          <w:i/>
        </w:rPr>
      </w:pPr>
      <w:r w:rsidRPr="008A43BF">
        <w:rPr>
          <w:rFonts w:ascii="Calibri" w:hAnsi="Calibri" w:cs="Calibri"/>
          <w:i/>
        </w:rPr>
        <w:t>RAN impacts of SA2 work on uplink time synchronization for TSN, if any. [RAN2]</w:t>
      </w:r>
    </w:p>
    <w:p w14:paraId="3A035901" w14:textId="3C42B555" w:rsidR="008A43BF" w:rsidRDefault="008A43BF" w:rsidP="008A43BF">
      <w:pPr>
        <w:ind w:left="720" w:firstLine="720"/>
        <w:textAlignment w:val="auto"/>
        <w:rPr>
          <w:rFonts w:ascii="Calibri" w:hAnsi="Calibri" w:cs="Calibri"/>
          <w:i/>
        </w:rPr>
      </w:pPr>
      <w:r w:rsidRPr="008A43BF">
        <w:rPr>
          <w:rFonts w:ascii="Calibri" w:hAnsi="Calibri" w:cs="Calibri"/>
          <w:i/>
        </w:rPr>
        <w:t>Propagation delay compensation enhancements (including mobility issues, if any). [RAN2, RAN1, RAN3, RAN4]</w:t>
      </w:r>
    </w:p>
    <w:p w14:paraId="0F3932E2" w14:textId="04D4E1AC" w:rsidR="003439B8" w:rsidRPr="003439B8" w:rsidRDefault="003439B8" w:rsidP="008A43BF">
      <w:pPr>
        <w:textAlignment w:val="auto"/>
        <w:rPr>
          <w:rFonts w:ascii="Calibri" w:hAnsi="Calibri" w:cs="Calibri"/>
        </w:rPr>
      </w:pPr>
      <w:r w:rsidRPr="003439B8">
        <w:rPr>
          <w:rFonts w:ascii="Calibri" w:hAnsi="Calibri" w:cs="Calibri"/>
        </w:rPr>
        <w:t xml:space="preserve">In this contribution, we </w:t>
      </w:r>
      <w:r>
        <w:rPr>
          <w:rFonts w:ascii="Calibri" w:hAnsi="Calibri" w:cs="Calibri"/>
        </w:rPr>
        <w:t>elaborate on</w:t>
      </w:r>
      <w:r w:rsidR="00E71B99">
        <w:rPr>
          <w:rFonts w:ascii="Calibri" w:hAnsi="Calibri" w:cs="Calibri"/>
        </w:rPr>
        <w:t xml:space="preserve"> how propagation delay compensation can be handled </w:t>
      </w:r>
      <w:r w:rsidR="00806288">
        <w:rPr>
          <w:rFonts w:ascii="Calibri" w:hAnsi="Calibri" w:cs="Calibri"/>
        </w:rPr>
        <w:t>for Time Sensitive Communications (TSC)</w:t>
      </w:r>
      <w:r w:rsidRPr="003439B8">
        <w:rPr>
          <w:rFonts w:ascii="Calibri" w:hAnsi="Calibri" w:cs="Calibri"/>
        </w:rPr>
        <w:t>.</w:t>
      </w:r>
      <w:r w:rsidR="00806288">
        <w:rPr>
          <w:rFonts w:ascii="Calibri" w:hAnsi="Calibri" w:cs="Calibri"/>
        </w:rPr>
        <w:t xml:space="preserve"> This document </w:t>
      </w:r>
      <w:r w:rsidR="00A91294">
        <w:rPr>
          <w:rFonts w:ascii="Calibri" w:hAnsi="Calibri" w:cs="Calibri"/>
        </w:rPr>
        <w:t xml:space="preserve">compares </w:t>
      </w:r>
      <w:r w:rsidR="00806288">
        <w:rPr>
          <w:rFonts w:ascii="Calibri" w:hAnsi="Calibri" w:cs="Calibri"/>
        </w:rPr>
        <w:t xml:space="preserve">the two approaches </w:t>
      </w:r>
      <w:r w:rsidR="0020576B">
        <w:rPr>
          <w:rFonts w:ascii="Calibri" w:hAnsi="Calibri" w:cs="Calibri"/>
        </w:rPr>
        <w:t>discussed</w:t>
      </w:r>
      <w:bookmarkStart w:id="2" w:name="_GoBack"/>
      <w:bookmarkEnd w:id="2"/>
      <w:r w:rsidR="00A91294">
        <w:rPr>
          <w:rFonts w:ascii="Calibri" w:hAnsi="Calibri" w:cs="Calibri"/>
        </w:rPr>
        <w:t xml:space="preserve"> in Rel-16, and shows why </w:t>
      </w:r>
      <w:r w:rsidR="00C10449">
        <w:rPr>
          <w:rFonts w:ascii="Calibri" w:hAnsi="Calibri" w:cs="Calibri"/>
        </w:rPr>
        <w:t xml:space="preserve">the </w:t>
      </w:r>
      <w:proofErr w:type="spellStart"/>
      <w:r w:rsidR="00C10449">
        <w:rPr>
          <w:rFonts w:ascii="Calibri" w:hAnsi="Calibri" w:cs="Calibri"/>
        </w:rPr>
        <w:t>gNB</w:t>
      </w:r>
      <w:proofErr w:type="spellEnd"/>
      <w:r w:rsidR="00C10449">
        <w:rPr>
          <w:rFonts w:ascii="Calibri" w:hAnsi="Calibri" w:cs="Calibri"/>
        </w:rPr>
        <w:t>-</w:t>
      </w:r>
      <w:r w:rsidR="00A91294">
        <w:rPr>
          <w:rFonts w:ascii="Calibri" w:hAnsi="Calibri" w:cs="Calibri"/>
        </w:rPr>
        <w:t>based propagation delay compensation is the obvious choice.</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491CDC47" w14:textId="558F2048" w:rsidR="00E71B99" w:rsidRPr="00E71B99" w:rsidRDefault="00E71B99" w:rsidP="00E71B99">
      <w:pPr>
        <w:rPr>
          <w:rFonts w:asciiTheme="minorHAnsi" w:hAnsiTheme="minorHAnsi" w:cstheme="minorHAnsi"/>
        </w:rPr>
      </w:pPr>
      <w:r w:rsidRPr="00E71B99">
        <w:rPr>
          <w:rFonts w:asciiTheme="minorHAnsi" w:hAnsiTheme="minorHAnsi" w:cstheme="minorHAnsi"/>
        </w:rPr>
        <w:t xml:space="preserve">The propagation delay of transmissions from different UEs in a cell can vary as a function of their </w:t>
      </w:r>
      <w:r w:rsidR="00C10449">
        <w:rPr>
          <w:rFonts w:asciiTheme="minorHAnsi" w:hAnsiTheme="minorHAnsi" w:cstheme="minorHAnsi"/>
        </w:rPr>
        <w:t xml:space="preserve">respective </w:t>
      </w:r>
      <w:r w:rsidRPr="00E71B99">
        <w:rPr>
          <w:rFonts w:asciiTheme="minorHAnsi" w:hAnsiTheme="minorHAnsi" w:cstheme="minorHAnsi"/>
        </w:rPr>
        <w:t>distance</w:t>
      </w:r>
      <w:r w:rsidR="00C10449">
        <w:rPr>
          <w:rFonts w:asciiTheme="minorHAnsi" w:hAnsiTheme="minorHAnsi" w:cstheme="minorHAnsi"/>
        </w:rPr>
        <w:t>s</w:t>
      </w:r>
      <w:r w:rsidRPr="00E71B99">
        <w:rPr>
          <w:rFonts w:asciiTheme="minorHAnsi" w:hAnsiTheme="minorHAnsi" w:cstheme="minorHAnsi"/>
        </w:rPr>
        <w:t xml:space="preserve"> from the </w:t>
      </w:r>
      <w:proofErr w:type="spellStart"/>
      <w:r w:rsidR="00C10449">
        <w:rPr>
          <w:rFonts w:asciiTheme="minorHAnsi" w:hAnsiTheme="minorHAnsi" w:cstheme="minorHAnsi"/>
        </w:rPr>
        <w:t>gNB</w:t>
      </w:r>
      <w:proofErr w:type="spellEnd"/>
      <w:r w:rsidRPr="00E71B99">
        <w:rPr>
          <w:rFonts w:asciiTheme="minorHAnsi" w:hAnsiTheme="minorHAnsi" w:cstheme="minorHAnsi"/>
        </w:rPr>
        <w:t xml:space="preserve">. OFDM-based 3GPP systems such as LTE and NR are sensitive to time misalignments between transmissions of different UEs due to propagation delays. To maintain orthogonality between different UEs, transmissions need to align within a cyclic prefix (CP) duration at the </w:t>
      </w:r>
      <w:proofErr w:type="spellStart"/>
      <w:r w:rsidR="00C10449">
        <w:rPr>
          <w:rFonts w:asciiTheme="minorHAnsi" w:hAnsiTheme="minorHAnsi" w:cstheme="minorHAnsi"/>
        </w:rPr>
        <w:t>gNB</w:t>
      </w:r>
      <w:proofErr w:type="spellEnd"/>
      <w:r w:rsidRPr="00E71B99">
        <w:rPr>
          <w:rFonts w:asciiTheme="minorHAnsi" w:hAnsiTheme="minorHAnsi" w:cstheme="minorHAnsi"/>
        </w:rPr>
        <w:t>. In order to do s</w:t>
      </w:r>
      <w:r w:rsidR="00C10449">
        <w:rPr>
          <w:rFonts w:asciiTheme="minorHAnsi" w:hAnsiTheme="minorHAnsi" w:cstheme="minorHAnsi"/>
        </w:rPr>
        <w:t>o, the UL transmission time of each</w:t>
      </w:r>
      <w:r w:rsidRPr="00E71B99">
        <w:rPr>
          <w:rFonts w:asciiTheme="minorHAnsi" w:hAnsiTheme="minorHAnsi" w:cstheme="minorHAnsi"/>
        </w:rPr>
        <w:t xml:space="preserve"> UE is corrected</w:t>
      </w:r>
      <w:r w:rsidR="00C10449">
        <w:rPr>
          <w:rFonts w:asciiTheme="minorHAnsi" w:hAnsiTheme="minorHAnsi" w:cstheme="minorHAnsi"/>
        </w:rPr>
        <w:t xml:space="preserve"> by the </w:t>
      </w:r>
      <w:proofErr w:type="spellStart"/>
      <w:r w:rsidR="00C10449">
        <w:rPr>
          <w:rFonts w:asciiTheme="minorHAnsi" w:hAnsiTheme="minorHAnsi" w:cstheme="minorHAnsi"/>
        </w:rPr>
        <w:t>gNB</w:t>
      </w:r>
      <w:proofErr w:type="spellEnd"/>
      <w:r w:rsidRPr="00E71B99">
        <w:rPr>
          <w:rFonts w:asciiTheme="minorHAnsi" w:hAnsiTheme="minorHAnsi" w:cstheme="minorHAnsi"/>
        </w:rPr>
        <w:t xml:space="preserve"> with the use of timing advance (TA) </w:t>
      </w:r>
      <w:r w:rsidR="00C10449">
        <w:rPr>
          <w:rFonts w:asciiTheme="minorHAnsi" w:hAnsiTheme="minorHAnsi" w:cstheme="minorHAnsi"/>
        </w:rPr>
        <w:t>to compensate</w:t>
      </w:r>
      <w:r w:rsidRPr="00E71B99">
        <w:rPr>
          <w:rFonts w:asciiTheme="minorHAnsi" w:hAnsiTheme="minorHAnsi" w:cstheme="minorHAnsi"/>
        </w:rPr>
        <w:t xml:space="preserve"> for the UE’s propagation delay. Drifts in the transmission time of a UE is </w:t>
      </w:r>
      <w:r w:rsidR="00C10449">
        <w:rPr>
          <w:rFonts w:asciiTheme="minorHAnsi" w:hAnsiTheme="minorHAnsi" w:cstheme="minorHAnsi"/>
        </w:rPr>
        <w:t xml:space="preserve">continuously </w:t>
      </w:r>
      <w:r w:rsidRPr="00E71B99">
        <w:rPr>
          <w:rFonts w:asciiTheme="minorHAnsi" w:hAnsiTheme="minorHAnsi" w:cstheme="minorHAnsi"/>
        </w:rPr>
        <w:t xml:space="preserve">corrected by the </w:t>
      </w:r>
      <w:proofErr w:type="spellStart"/>
      <w:r w:rsidRPr="00E71B99">
        <w:rPr>
          <w:rFonts w:asciiTheme="minorHAnsi" w:hAnsiTheme="minorHAnsi" w:cstheme="minorHAnsi"/>
        </w:rPr>
        <w:t>gNB</w:t>
      </w:r>
      <w:proofErr w:type="spellEnd"/>
      <w:r w:rsidRPr="00E71B99">
        <w:rPr>
          <w:rFonts w:asciiTheme="minorHAnsi" w:hAnsiTheme="minorHAnsi" w:cstheme="minorHAnsi"/>
        </w:rPr>
        <w:t xml:space="preserve"> which issues a new TA command to advance or retard the UE’s transmission time relative to its current uplink transmission time.</w:t>
      </w:r>
    </w:p>
    <w:p w14:paraId="733B7099" w14:textId="137FB804" w:rsidR="00E71B99" w:rsidRPr="00426430" w:rsidRDefault="00E71B99" w:rsidP="00E71B99">
      <w:pPr>
        <w:rPr>
          <w:rFonts w:asciiTheme="minorHAnsi" w:hAnsiTheme="minorHAnsi" w:cstheme="minorHAnsi"/>
          <w:b/>
        </w:rPr>
      </w:pPr>
      <w:r w:rsidRPr="00426430">
        <w:rPr>
          <w:rFonts w:asciiTheme="minorHAnsi" w:hAnsiTheme="minorHAnsi" w:cstheme="minorHAnsi"/>
          <w:b/>
        </w:rPr>
        <w:t>Observation 1:</w:t>
      </w:r>
      <w:r w:rsidR="00426430" w:rsidRPr="00426430">
        <w:rPr>
          <w:rFonts w:asciiTheme="minorHAnsi" w:hAnsiTheme="minorHAnsi" w:cstheme="minorHAnsi"/>
          <w:b/>
        </w:rPr>
        <w:t xml:space="preserve"> </w:t>
      </w:r>
      <w:r w:rsidRPr="00426430">
        <w:rPr>
          <w:rFonts w:asciiTheme="minorHAnsi" w:hAnsiTheme="minorHAnsi" w:cstheme="minorHAnsi"/>
          <w:b/>
        </w:rPr>
        <w:t xml:space="preserve">The </w:t>
      </w:r>
      <w:proofErr w:type="spellStart"/>
      <w:r w:rsidRPr="00426430">
        <w:rPr>
          <w:rFonts w:asciiTheme="minorHAnsi" w:hAnsiTheme="minorHAnsi" w:cstheme="minorHAnsi"/>
          <w:b/>
        </w:rPr>
        <w:t>gNB</w:t>
      </w:r>
      <w:proofErr w:type="spellEnd"/>
      <w:r w:rsidRPr="00426430">
        <w:rPr>
          <w:rFonts w:asciiTheme="minorHAnsi" w:hAnsiTheme="minorHAnsi" w:cstheme="minorHAnsi"/>
          <w:b/>
        </w:rPr>
        <w:t xml:space="preserve"> </w:t>
      </w:r>
      <w:r w:rsidR="00C10449">
        <w:rPr>
          <w:rFonts w:asciiTheme="minorHAnsi" w:hAnsiTheme="minorHAnsi" w:cstheme="minorHAnsi"/>
          <w:b/>
        </w:rPr>
        <w:t>continuously estimates each UE’s propagation delay in order to maintain UL synchronisation</w:t>
      </w:r>
      <w:r w:rsidRPr="00426430">
        <w:rPr>
          <w:rFonts w:asciiTheme="minorHAnsi" w:hAnsiTheme="minorHAnsi" w:cstheme="minorHAnsi"/>
          <w:b/>
        </w:rPr>
        <w:t>.</w:t>
      </w:r>
    </w:p>
    <w:p w14:paraId="35E98EFA" w14:textId="68021659" w:rsidR="00E71B99" w:rsidRPr="00E71B99" w:rsidRDefault="00E71B99" w:rsidP="00E71B99">
      <w:pPr>
        <w:rPr>
          <w:rFonts w:asciiTheme="minorHAnsi" w:hAnsiTheme="minorHAnsi" w:cstheme="minorHAnsi"/>
        </w:rPr>
      </w:pPr>
      <w:r w:rsidRPr="00E71B99">
        <w:rPr>
          <w:rFonts w:asciiTheme="minorHAnsi" w:hAnsiTheme="minorHAnsi" w:cstheme="minorHAnsi"/>
        </w:rPr>
        <w:t xml:space="preserve">As the UE is not aware of the </w:t>
      </w:r>
      <w:proofErr w:type="spellStart"/>
      <w:r w:rsidRPr="00E71B99">
        <w:rPr>
          <w:rFonts w:asciiTheme="minorHAnsi" w:hAnsiTheme="minorHAnsi" w:cstheme="minorHAnsi"/>
        </w:rPr>
        <w:t>gNB’s</w:t>
      </w:r>
      <w:proofErr w:type="spellEnd"/>
      <w:r w:rsidRPr="00E71B99">
        <w:rPr>
          <w:rFonts w:asciiTheme="minorHAnsi" w:hAnsiTheme="minorHAnsi" w:cstheme="minorHAnsi"/>
        </w:rPr>
        <w:t xml:space="preserve"> location, any form of propagation delay compensation done by the UE </w:t>
      </w:r>
      <w:r w:rsidR="00C10449">
        <w:rPr>
          <w:rFonts w:asciiTheme="minorHAnsi" w:hAnsiTheme="minorHAnsi" w:cstheme="minorHAnsi"/>
        </w:rPr>
        <w:t xml:space="preserve">can solely </w:t>
      </w:r>
      <w:r w:rsidRPr="00E71B99">
        <w:rPr>
          <w:rFonts w:asciiTheme="minorHAnsi" w:hAnsiTheme="minorHAnsi" w:cstheme="minorHAnsi"/>
        </w:rPr>
        <w:t xml:space="preserve">be derived from the TA information provided by the </w:t>
      </w:r>
      <w:proofErr w:type="spellStart"/>
      <w:r w:rsidRPr="00E71B99">
        <w:rPr>
          <w:rFonts w:asciiTheme="minorHAnsi" w:hAnsiTheme="minorHAnsi" w:cstheme="minorHAnsi"/>
        </w:rPr>
        <w:t>gNB</w:t>
      </w:r>
      <w:proofErr w:type="spellEnd"/>
      <w:r w:rsidRPr="00E71B99">
        <w:rPr>
          <w:rFonts w:asciiTheme="minorHAnsi" w:hAnsiTheme="minorHAnsi" w:cstheme="minorHAnsi"/>
        </w:rPr>
        <w:t>. TA granularity in LTE is in units of 16Ts (520.8ns), and scales with numerol</w:t>
      </w:r>
      <w:r w:rsidR="00426430">
        <w:rPr>
          <w:rFonts w:asciiTheme="minorHAnsi" w:hAnsiTheme="minorHAnsi" w:cstheme="minorHAnsi"/>
        </w:rPr>
        <w:t xml:space="preserve">ogy in NR as 16Ts / 2μ </w:t>
      </w:r>
      <w:r w:rsidR="00426430">
        <w:rPr>
          <w:rFonts w:asciiTheme="minorHAnsi" w:hAnsiTheme="minorHAnsi" w:cstheme="minorHAnsi"/>
        </w:rPr>
        <w:fldChar w:fldCharType="begin"/>
      </w:r>
      <w:r w:rsidR="00426430">
        <w:rPr>
          <w:rFonts w:asciiTheme="minorHAnsi" w:hAnsiTheme="minorHAnsi" w:cstheme="minorHAnsi"/>
        </w:rPr>
        <w:instrText xml:space="preserve"> REF _Ref47627548 \r \h </w:instrText>
      </w:r>
      <w:r w:rsidR="00426430">
        <w:rPr>
          <w:rFonts w:asciiTheme="minorHAnsi" w:hAnsiTheme="minorHAnsi" w:cstheme="minorHAnsi"/>
        </w:rPr>
      </w:r>
      <w:r w:rsidR="00426430">
        <w:rPr>
          <w:rFonts w:asciiTheme="minorHAnsi" w:hAnsiTheme="minorHAnsi" w:cstheme="minorHAnsi"/>
        </w:rPr>
        <w:fldChar w:fldCharType="separate"/>
      </w:r>
      <w:r w:rsidR="00426430">
        <w:rPr>
          <w:rFonts w:asciiTheme="minorHAnsi" w:hAnsiTheme="minorHAnsi" w:cstheme="minorHAnsi"/>
        </w:rPr>
        <w:t>[2]</w:t>
      </w:r>
      <w:r w:rsidR="00426430">
        <w:rPr>
          <w:rFonts w:asciiTheme="minorHAnsi" w:hAnsiTheme="minorHAnsi" w:cstheme="minorHAnsi"/>
        </w:rPr>
        <w:fldChar w:fldCharType="end"/>
      </w:r>
      <w:r w:rsidRPr="00E71B99">
        <w:rPr>
          <w:rFonts w:asciiTheme="minorHAnsi" w:hAnsiTheme="minorHAnsi" w:cstheme="minorHAnsi"/>
        </w:rPr>
        <w:t xml:space="preserve">. Therefore, UE-based propagation delay compensation can only be as accurate as the TA granularity, which is over 0.5us for 15 kHz SCS. Increasing the granularity of the TA will require significant RAN1 </w:t>
      </w:r>
      <w:r w:rsidR="00806288">
        <w:rPr>
          <w:rFonts w:asciiTheme="minorHAnsi" w:hAnsiTheme="minorHAnsi" w:cstheme="minorHAnsi"/>
        </w:rPr>
        <w:t>and RAN2 work</w:t>
      </w:r>
      <w:r w:rsidRPr="00E71B99">
        <w:rPr>
          <w:rFonts w:asciiTheme="minorHAnsi" w:hAnsiTheme="minorHAnsi" w:cstheme="minorHAnsi"/>
        </w:rPr>
        <w:t xml:space="preserve">, </w:t>
      </w:r>
      <w:r w:rsidR="00806288">
        <w:rPr>
          <w:rFonts w:asciiTheme="minorHAnsi" w:hAnsiTheme="minorHAnsi" w:cstheme="minorHAnsi"/>
        </w:rPr>
        <w:t>with changes to the RAR format as well as the Timing Advance MAC CE</w:t>
      </w:r>
      <w:r w:rsidRPr="00E71B99">
        <w:rPr>
          <w:rFonts w:asciiTheme="minorHAnsi" w:hAnsiTheme="minorHAnsi" w:cstheme="minorHAnsi"/>
        </w:rPr>
        <w:t>.</w:t>
      </w:r>
    </w:p>
    <w:p w14:paraId="5C1EDE7E" w14:textId="1E119565" w:rsidR="00E71B99" w:rsidRPr="00806288" w:rsidRDefault="00C10449" w:rsidP="00E71B99">
      <w:pPr>
        <w:rPr>
          <w:rFonts w:asciiTheme="minorHAnsi" w:hAnsiTheme="minorHAnsi" w:cstheme="minorHAnsi"/>
          <w:b/>
        </w:rPr>
      </w:pPr>
      <w:r>
        <w:rPr>
          <w:rFonts w:asciiTheme="minorHAnsi" w:hAnsiTheme="minorHAnsi" w:cstheme="minorHAnsi"/>
          <w:b/>
        </w:rPr>
        <w:t>Observation 2</w:t>
      </w:r>
      <w:r w:rsidR="00E71B99" w:rsidRPr="00806288">
        <w:rPr>
          <w:rFonts w:asciiTheme="minorHAnsi" w:hAnsiTheme="minorHAnsi" w:cstheme="minorHAnsi"/>
          <w:b/>
        </w:rPr>
        <w:t xml:space="preserve">: The granularity of the time base used for </w:t>
      </w:r>
      <w:r>
        <w:rPr>
          <w:rFonts w:asciiTheme="minorHAnsi" w:hAnsiTheme="minorHAnsi" w:cstheme="minorHAnsi"/>
          <w:b/>
        </w:rPr>
        <w:t>T</w:t>
      </w:r>
      <w:r w:rsidR="00E71B99" w:rsidRPr="00806288">
        <w:rPr>
          <w:rFonts w:asciiTheme="minorHAnsi" w:hAnsiTheme="minorHAnsi" w:cstheme="minorHAnsi"/>
          <w:b/>
        </w:rPr>
        <w:t xml:space="preserve">iming </w:t>
      </w:r>
      <w:r>
        <w:rPr>
          <w:rFonts w:asciiTheme="minorHAnsi" w:hAnsiTheme="minorHAnsi" w:cstheme="minorHAnsi"/>
          <w:b/>
        </w:rPr>
        <w:t>A</w:t>
      </w:r>
      <w:r w:rsidR="00E71B99" w:rsidRPr="00806288">
        <w:rPr>
          <w:rFonts w:asciiTheme="minorHAnsi" w:hAnsiTheme="minorHAnsi" w:cstheme="minorHAnsi"/>
          <w:b/>
        </w:rPr>
        <w:t>dvance can be over 0.5us, which implies that the time accuracy required for TSC cannot be achieved with UE-based propagation-delay compensation.</w:t>
      </w:r>
    </w:p>
    <w:p w14:paraId="274A612A" w14:textId="5B15D803" w:rsidR="00E71B99" w:rsidRPr="00806288" w:rsidRDefault="00C10449" w:rsidP="00E71B99">
      <w:pPr>
        <w:rPr>
          <w:rFonts w:asciiTheme="minorHAnsi" w:hAnsiTheme="minorHAnsi" w:cstheme="minorHAnsi"/>
          <w:b/>
        </w:rPr>
      </w:pPr>
      <w:r>
        <w:rPr>
          <w:rFonts w:asciiTheme="minorHAnsi" w:hAnsiTheme="minorHAnsi" w:cstheme="minorHAnsi"/>
          <w:b/>
        </w:rPr>
        <w:t>Observation 3</w:t>
      </w:r>
      <w:r w:rsidR="00E71B99" w:rsidRPr="00806288">
        <w:rPr>
          <w:rFonts w:asciiTheme="minorHAnsi" w:hAnsiTheme="minorHAnsi" w:cstheme="minorHAnsi"/>
          <w:b/>
        </w:rPr>
        <w:t xml:space="preserve">: Improving the accuracy of </w:t>
      </w:r>
      <w:r>
        <w:rPr>
          <w:rFonts w:asciiTheme="minorHAnsi" w:hAnsiTheme="minorHAnsi" w:cstheme="minorHAnsi"/>
          <w:b/>
        </w:rPr>
        <w:t>Timing Advance</w:t>
      </w:r>
      <w:r w:rsidR="00E71B99" w:rsidRPr="00806288">
        <w:rPr>
          <w:rFonts w:asciiTheme="minorHAnsi" w:hAnsiTheme="minorHAnsi" w:cstheme="minorHAnsi"/>
          <w:b/>
        </w:rPr>
        <w:t xml:space="preserve"> will require significant RAN1 </w:t>
      </w:r>
      <w:r w:rsidR="00806288">
        <w:rPr>
          <w:rFonts w:asciiTheme="minorHAnsi" w:hAnsiTheme="minorHAnsi" w:cstheme="minorHAnsi"/>
          <w:b/>
        </w:rPr>
        <w:t>and RAN2 changes</w:t>
      </w:r>
      <w:r w:rsidR="00E71B99" w:rsidRPr="00806288">
        <w:rPr>
          <w:rFonts w:asciiTheme="minorHAnsi" w:hAnsiTheme="minorHAnsi" w:cstheme="minorHAnsi"/>
          <w:b/>
        </w:rPr>
        <w:t>.</w:t>
      </w:r>
    </w:p>
    <w:p w14:paraId="6B7E567B" w14:textId="2B060E4B" w:rsidR="00E71B99" w:rsidRPr="00E71B99" w:rsidRDefault="00E71B99" w:rsidP="00E71B99">
      <w:pPr>
        <w:rPr>
          <w:rFonts w:asciiTheme="minorHAnsi" w:hAnsiTheme="minorHAnsi" w:cstheme="minorHAnsi"/>
        </w:rPr>
      </w:pPr>
      <w:r w:rsidRPr="00E71B99">
        <w:rPr>
          <w:rFonts w:asciiTheme="minorHAnsi" w:hAnsiTheme="minorHAnsi" w:cstheme="minorHAnsi"/>
        </w:rPr>
        <w:t xml:space="preserve">The accuracy of UE-based propagation delay compensation further reduces as time elapses between when the TA was estimated and the point in time at which it is used for propagation delay compensation. </w:t>
      </w:r>
      <w:r w:rsidR="00C10449">
        <w:rPr>
          <w:rFonts w:asciiTheme="minorHAnsi" w:hAnsiTheme="minorHAnsi" w:cstheme="minorHAnsi"/>
        </w:rPr>
        <w:t xml:space="preserve">To achieve the accuracy required by TSC, </w:t>
      </w:r>
      <w:r w:rsidRPr="00E71B99">
        <w:rPr>
          <w:rFonts w:asciiTheme="minorHAnsi" w:hAnsiTheme="minorHAnsi" w:cstheme="minorHAnsi"/>
        </w:rPr>
        <w:t xml:space="preserve">the UE </w:t>
      </w:r>
      <w:r w:rsidR="00C10449">
        <w:rPr>
          <w:rFonts w:asciiTheme="minorHAnsi" w:hAnsiTheme="minorHAnsi" w:cstheme="minorHAnsi"/>
        </w:rPr>
        <w:t xml:space="preserve">will be required </w:t>
      </w:r>
      <w:r w:rsidRPr="00E71B99">
        <w:rPr>
          <w:rFonts w:asciiTheme="minorHAnsi" w:hAnsiTheme="minorHAnsi" w:cstheme="minorHAnsi"/>
        </w:rPr>
        <w:t xml:space="preserve">to request a fresh TA from the </w:t>
      </w:r>
      <w:proofErr w:type="spellStart"/>
      <w:r w:rsidRPr="00E71B99">
        <w:rPr>
          <w:rFonts w:asciiTheme="minorHAnsi" w:hAnsiTheme="minorHAnsi" w:cstheme="minorHAnsi"/>
        </w:rPr>
        <w:t>gNB</w:t>
      </w:r>
      <w:proofErr w:type="spellEnd"/>
      <w:r w:rsidRPr="00E71B99">
        <w:rPr>
          <w:rFonts w:asciiTheme="minorHAnsi" w:hAnsiTheme="minorHAnsi" w:cstheme="minorHAnsi"/>
        </w:rPr>
        <w:t xml:space="preserve"> for each estimation. Such a mechanism does not exist today and its introduction will lead to higher signal</w:t>
      </w:r>
      <w:r w:rsidR="009F62C8">
        <w:rPr>
          <w:rFonts w:asciiTheme="minorHAnsi" w:hAnsiTheme="minorHAnsi" w:cstheme="minorHAnsi"/>
        </w:rPr>
        <w:t>l</w:t>
      </w:r>
      <w:r w:rsidRPr="00E71B99">
        <w:rPr>
          <w:rFonts w:asciiTheme="minorHAnsi" w:hAnsiTheme="minorHAnsi" w:cstheme="minorHAnsi"/>
        </w:rPr>
        <w:t>ing loads for TSC.</w:t>
      </w:r>
      <w:r w:rsidR="00C10449">
        <w:rPr>
          <w:rFonts w:asciiTheme="minorHAnsi" w:hAnsiTheme="minorHAnsi" w:cstheme="minorHAnsi"/>
        </w:rPr>
        <w:t xml:space="preserve"> Such a mechanism is not required for the </w:t>
      </w:r>
      <w:proofErr w:type="spellStart"/>
      <w:r w:rsidR="00C10449">
        <w:rPr>
          <w:rFonts w:asciiTheme="minorHAnsi" w:hAnsiTheme="minorHAnsi" w:cstheme="minorHAnsi"/>
        </w:rPr>
        <w:t>gNB</w:t>
      </w:r>
      <w:proofErr w:type="spellEnd"/>
      <w:r w:rsidR="00C10449">
        <w:rPr>
          <w:rFonts w:asciiTheme="minorHAnsi" w:hAnsiTheme="minorHAnsi" w:cstheme="minorHAnsi"/>
        </w:rPr>
        <w:t xml:space="preserve">-based mechanism as any uplink transmission from the UE can be used to accurately </w:t>
      </w:r>
      <w:r w:rsidR="009F62C8">
        <w:rPr>
          <w:rFonts w:asciiTheme="minorHAnsi" w:hAnsiTheme="minorHAnsi" w:cstheme="minorHAnsi"/>
        </w:rPr>
        <w:t>estimate/correct for propagation delay variations</w:t>
      </w:r>
      <w:r w:rsidR="00C10449">
        <w:rPr>
          <w:rFonts w:asciiTheme="minorHAnsi" w:hAnsiTheme="minorHAnsi" w:cstheme="minorHAnsi"/>
        </w:rPr>
        <w:t>.</w:t>
      </w:r>
    </w:p>
    <w:p w14:paraId="68C89ECC" w14:textId="225F19AE" w:rsidR="00E71B99" w:rsidRPr="00806288" w:rsidRDefault="00E71B99" w:rsidP="00E71B99">
      <w:pPr>
        <w:rPr>
          <w:rFonts w:asciiTheme="minorHAnsi" w:hAnsiTheme="minorHAnsi" w:cstheme="minorHAnsi"/>
          <w:b/>
        </w:rPr>
      </w:pPr>
      <w:r w:rsidRPr="00806288">
        <w:rPr>
          <w:rFonts w:asciiTheme="minorHAnsi" w:hAnsiTheme="minorHAnsi" w:cstheme="minorHAnsi"/>
          <w:b/>
        </w:rPr>
        <w:t xml:space="preserve">Observation </w:t>
      </w:r>
      <w:r w:rsidR="009F62C8">
        <w:rPr>
          <w:rFonts w:asciiTheme="minorHAnsi" w:hAnsiTheme="minorHAnsi" w:cstheme="minorHAnsi"/>
          <w:b/>
        </w:rPr>
        <w:t>4</w:t>
      </w:r>
      <w:r w:rsidRPr="00806288">
        <w:rPr>
          <w:rFonts w:asciiTheme="minorHAnsi" w:hAnsiTheme="minorHAnsi" w:cstheme="minorHAnsi"/>
          <w:b/>
        </w:rPr>
        <w:t>: UE-based propagation delay compensation will require the UE to trigger frequent unicast signa</w:t>
      </w:r>
      <w:r w:rsidR="009F62C8">
        <w:rPr>
          <w:rFonts w:asciiTheme="minorHAnsi" w:hAnsiTheme="minorHAnsi" w:cstheme="minorHAnsi"/>
          <w:b/>
        </w:rPr>
        <w:t>l</w:t>
      </w:r>
      <w:r w:rsidRPr="00806288">
        <w:rPr>
          <w:rFonts w:asciiTheme="minorHAnsi" w:hAnsiTheme="minorHAnsi" w:cstheme="minorHAnsi"/>
          <w:b/>
        </w:rPr>
        <w:t xml:space="preserve">ling with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to prevent the TA from becoming stale.</w:t>
      </w:r>
    </w:p>
    <w:p w14:paraId="7380EA86" w14:textId="17050F78" w:rsidR="00E71B99" w:rsidRPr="00E71B99" w:rsidRDefault="009F62C8" w:rsidP="00E71B99">
      <w:pPr>
        <w:rPr>
          <w:rFonts w:asciiTheme="minorHAnsi" w:hAnsiTheme="minorHAnsi" w:cstheme="minorHAnsi"/>
        </w:rPr>
      </w:pPr>
      <w:r>
        <w:rPr>
          <w:rFonts w:asciiTheme="minorHAnsi" w:hAnsiTheme="minorHAnsi" w:cstheme="minorHAnsi"/>
        </w:rPr>
        <w:t>T</w:t>
      </w:r>
      <w:r w:rsidR="00E71B99" w:rsidRPr="00E71B99">
        <w:rPr>
          <w:rFonts w:asciiTheme="minorHAnsi" w:hAnsiTheme="minorHAnsi" w:cstheme="minorHAnsi"/>
        </w:rPr>
        <w:t xml:space="preserve">he </w:t>
      </w:r>
      <w:proofErr w:type="spellStart"/>
      <w:r w:rsidR="00E71B99" w:rsidRPr="00E71B99">
        <w:rPr>
          <w:rFonts w:asciiTheme="minorHAnsi" w:hAnsiTheme="minorHAnsi" w:cstheme="minorHAnsi"/>
        </w:rPr>
        <w:t>gNB</w:t>
      </w:r>
      <w:proofErr w:type="spellEnd"/>
      <w:r w:rsidR="00E71B99" w:rsidRPr="00E71B99">
        <w:rPr>
          <w:rFonts w:asciiTheme="minorHAnsi" w:hAnsiTheme="minorHAnsi" w:cstheme="minorHAnsi"/>
        </w:rPr>
        <w:t xml:space="preserve"> is not constrained by the granularity of the TA and can determine a UE’s propagation delay with the accuracy it requires. Furthermore, positioning mechanisms </w:t>
      </w:r>
      <w:r w:rsidR="00806288">
        <w:rPr>
          <w:rFonts w:asciiTheme="minorHAnsi" w:hAnsiTheme="minorHAnsi" w:cstheme="minorHAnsi"/>
        </w:rPr>
        <w:t xml:space="preserve">exist </w:t>
      </w:r>
      <w:r w:rsidR="00E71B99" w:rsidRPr="00E71B99">
        <w:rPr>
          <w:rFonts w:asciiTheme="minorHAnsi" w:hAnsiTheme="minorHAnsi" w:cstheme="minorHAnsi"/>
        </w:rPr>
        <w:t>in NR that exploit timing (DL-TDOA, UL-RTOA), direction (UL-</w:t>
      </w:r>
      <w:proofErr w:type="spellStart"/>
      <w:r w:rsidR="00E71B99" w:rsidRPr="00E71B99">
        <w:rPr>
          <w:rFonts w:asciiTheme="minorHAnsi" w:hAnsiTheme="minorHAnsi" w:cstheme="minorHAnsi"/>
        </w:rPr>
        <w:t>AoA</w:t>
      </w:r>
      <w:proofErr w:type="spellEnd"/>
      <w:r w:rsidR="00E71B99" w:rsidRPr="00E71B99">
        <w:rPr>
          <w:rFonts w:asciiTheme="minorHAnsi" w:hAnsiTheme="minorHAnsi" w:cstheme="minorHAnsi"/>
        </w:rPr>
        <w:t>, DL-</w:t>
      </w:r>
      <w:proofErr w:type="spellStart"/>
      <w:r w:rsidR="00E71B99" w:rsidRPr="00E71B99">
        <w:rPr>
          <w:rFonts w:asciiTheme="minorHAnsi" w:hAnsiTheme="minorHAnsi" w:cstheme="minorHAnsi"/>
        </w:rPr>
        <w:t>AoD</w:t>
      </w:r>
      <w:proofErr w:type="spellEnd"/>
      <w:r w:rsidR="00E71B99" w:rsidRPr="00E71B99">
        <w:rPr>
          <w:rFonts w:asciiTheme="minorHAnsi" w:hAnsiTheme="minorHAnsi" w:cstheme="minorHAnsi"/>
        </w:rPr>
        <w:t xml:space="preserve">) and signal strength information to accurately determine the position of the UE within a few meters. The combination of location information and TA calculation can be used by the </w:t>
      </w:r>
      <w:proofErr w:type="spellStart"/>
      <w:r w:rsidR="00E71B99" w:rsidRPr="00E71B99">
        <w:rPr>
          <w:rFonts w:asciiTheme="minorHAnsi" w:hAnsiTheme="minorHAnsi" w:cstheme="minorHAnsi"/>
        </w:rPr>
        <w:t>gNB</w:t>
      </w:r>
      <w:proofErr w:type="spellEnd"/>
      <w:r w:rsidR="00E71B99" w:rsidRPr="00E71B99">
        <w:rPr>
          <w:rFonts w:asciiTheme="minorHAnsi" w:hAnsiTheme="minorHAnsi" w:cstheme="minorHAnsi"/>
        </w:rPr>
        <w:t xml:space="preserve"> to determine and compensate for a UE’s propagation delay with better accuracy.</w:t>
      </w:r>
    </w:p>
    <w:p w14:paraId="33B1FE88" w14:textId="09E1D9D6" w:rsidR="00E71B99" w:rsidRPr="00806288" w:rsidRDefault="009F62C8" w:rsidP="00E71B99">
      <w:pPr>
        <w:rPr>
          <w:rFonts w:asciiTheme="minorHAnsi" w:hAnsiTheme="minorHAnsi" w:cstheme="minorHAnsi"/>
          <w:b/>
        </w:rPr>
      </w:pPr>
      <w:r>
        <w:rPr>
          <w:rFonts w:asciiTheme="minorHAnsi" w:hAnsiTheme="minorHAnsi" w:cstheme="minorHAnsi"/>
          <w:b/>
        </w:rPr>
        <w:t>Observation 5</w:t>
      </w:r>
      <w:r w:rsidR="00E71B99" w:rsidRPr="00806288">
        <w:rPr>
          <w:rFonts w:asciiTheme="minorHAnsi" w:hAnsiTheme="minorHAnsi" w:cstheme="minorHAnsi"/>
          <w:b/>
        </w:rPr>
        <w:t xml:space="preserve">: The </w:t>
      </w:r>
      <w:proofErr w:type="spellStart"/>
      <w:r w:rsidR="00E71B99" w:rsidRPr="00806288">
        <w:rPr>
          <w:rFonts w:asciiTheme="minorHAnsi" w:hAnsiTheme="minorHAnsi" w:cstheme="minorHAnsi"/>
          <w:b/>
        </w:rPr>
        <w:t>gNB</w:t>
      </w:r>
      <w:proofErr w:type="spellEnd"/>
      <w:r w:rsidR="00E71B99" w:rsidRPr="00806288">
        <w:rPr>
          <w:rFonts w:asciiTheme="minorHAnsi" w:hAnsiTheme="minorHAnsi" w:cstheme="minorHAnsi"/>
          <w:b/>
        </w:rPr>
        <w:t xml:space="preserve"> is not constrained by the TA granularity and can additionally use location information to achieve better propagation delay compensation accuracy that the UE.</w:t>
      </w:r>
    </w:p>
    <w:p w14:paraId="1AF87C09" w14:textId="3AA3C73D" w:rsidR="00806288" w:rsidRDefault="00A91294" w:rsidP="00E71B99">
      <w:pPr>
        <w:rPr>
          <w:rFonts w:asciiTheme="minorHAnsi" w:hAnsiTheme="minorHAnsi" w:cstheme="minorHAnsi"/>
        </w:rPr>
      </w:pPr>
      <w:r>
        <w:rPr>
          <w:rFonts w:asciiTheme="minorHAnsi" w:hAnsiTheme="minorHAnsi" w:cstheme="minorHAnsi"/>
        </w:rPr>
        <w:lastRenderedPageBreak/>
        <w:t xml:space="preserve">An argument made </w:t>
      </w:r>
      <w:r w:rsidR="00785128">
        <w:rPr>
          <w:rFonts w:asciiTheme="minorHAnsi" w:hAnsiTheme="minorHAnsi" w:cstheme="minorHAnsi"/>
        </w:rPr>
        <w:t xml:space="preserve">against </w:t>
      </w:r>
      <w:proofErr w:type="spellStart"/>
      <w:r w:rsidR="00785128">
        <w:rPr>
          <w:rFonts w:asciiTheme="minorHAnsi" w:hAnsiTheme="minorHAnsi" w:cstheme="minorHAnsi"/>
        </w:rPr>
        <w:t>gNB</w:t>
      </w:r>
      <w:proofErr w:type="spellEnd"/>
      <w:r w:rsidR="00785128">
        <w:rPr>
          <w:rFonts w:asciiTheme="minorHAnsi" w:hAnsiTheme="minorHAnsi" w:cstheme="minorHAnsi"/>
        </w:rPr>
        <w:t>-</w:t>
      </w:r>
      <w:r>
        <w:rPr>
          <w:rFonts w:asciiTheme="minorHAnsi" w:hAnsiTheme="minorHAnsi" w:cstheme="minorHAnsi"/>
        </w:rPr>
        <w:t xml:space="preserve">based propagation delay compensation is that it increases the computational overhead in the </w:t>
      </w:r>
      <w:proofErr w:type="spellStart"/>
      <w:r>
        <w:rPr>
          <w:rFonts w:asciiTheme="minorHAnsi" w:hAnsiTheme="minorHAnsi" w:cstheme="minorHAnsi"/>
        </w:rPr>
        <w:t>gNB</w:t>
      </w:r>
      <w:proofErr w:type="spellEnd"/>
      <w:r>
        <w:rPr>
          <w:rFonts w:asciiTheme="minorHAnsi" w:hAnsiTheme="minorHAnsi" w:cstheme="minorHAnsi"/>
        </w:rPr>
        <w:t xml:space="preserve">. </w:t>
      </w:r>
      <w:r w:rsidR="009F62C8">
        <w:rPr>
          <w:rFonts w:asciiTheme="minorHAnsi" w:hAnsiTheme="minorHAnsi" w:cstheme="minorHAnsi"/>
        </w:rPr>
        <w:t>On investigating this argument, it is clear that t</w:t>
      </w:r>
      <w:r>
        <w:rPr>
          <w:rFonts w:asciiTheme="minorHAnsi" w:hAnsiTheme="minorHAnsi" w:cstheme="minorHAnsi"/>
        </w:rPr>
        <w:t xml:space="preserve">he </w:t>
      </w:r>
      <w:proofErr w:type="spellStart"/>
      <w:r>
        <w:rPr>
          <w:rFonts w:asciiTheme="minorHAnsi" w:hAnsiTheme="minorHAnsi" w:cstheme="minorHAnsi"/>
        </w:rPr>
        <w:t>gNB</w:t>
      </w:r>
      <w:proofErr w:type="spellEnd"/>
      <w:r>
        <w:rPr>
          <w:rFonts w:asciiTheme="minorHAnsi" w:hAnsiTheme="minorHAnsi" w:cstheme="minorHAnsi"/>
        </w:rPr>
        <w:t xml:space="preserve"> </w:t>
      </w:r>
      <w:r w:rsidR="009F62C8">
        <w:rPr>
          <w:rFonts w:asciiTheme="minorHAnsi" w:hAnsiTheme="minorHAnsi" w:cstheme="minorHAnsi"/>
        </w:rPr>
        <w:t xml:space="preserve">already </w:t>
      </w:r>
      <w:r>
        <w:rPr>
          <w:rFonts w:asciiTheme="minorHAnsi" w:hAnsiTheme="minorHAnsi" w:cstheme="minorHAnsi"/>
        </w:rPr>
        <w:t>perform</w:t>
      </w:r>
      <w:r w:rsidR="009F62C8">
        <w:rPr>
          <w:rFonts w:asciiTheme="minorHAnsi" w:hAnsiTheme="minorHAnsi" w:cstheme="minorHAnsi"/>
        </w:rPr>
        <w:t>s</w:t>
      </w:r>
      <w:r>
        <w:rPr>
          <w:rFonts w:asciiTheme="minorHAnsi" w:hAnsiTheme="minorHAnsi" w:cstheme="minorHAnsi"/>
        </w:rPr>
        <w:t xml:space="preserve"> propagation delay estimation for the maintenance of TA of each connected mode UE. The only additional computational overhead for </w:t>
      </w:r>
      <w:proofErr w:type="spellStart"/>
      <w:r w:rsidR="009F62C8">
        <w:rPr>
          <w:rFonts w:asciiTheme="minorHAnsi" w:hAnsiTheme="minorHAnsi" w:cstheme="minorHAnsi"/>
        </w:rPr>
        <w:t>gNB</w:t>
      </w:r>
      <w:proofErr w:type="spellEnd"/>
      <w:r w:rsidR="009F62C8">
        <w:rPr>
          <w:rFonts w:asciiTheme="minorHAnsi" w:hAnsiTheme="minorHAnsi" w:cstheme="minorHAnsi"/>
        </w:rPr>
        <w:t xml:space="preserve">-based propagation delay compensation </w:t>
      </w:r>
      <w:r>
        <w:rPr>
          <w:rFonts w:asciiTheme="minorHAnsi" w:hAnsiTheme="minorHAnsi" w:cstheme="minorHAnsi"/>
        </w:rPr>
        <w:t xml:space="preserve">is the addition of </w:t>
      </w:r>
      <w:r w:rsidR="009F62C8">
        <w:rPr>
          <w:rFonts w:asciiTheme="minorHAnsi" w:hAnsiTheme="minorHAnsi" w:cstheme="minorHAnsi"/>
        </w:rPr>
        <w:t xml:space="preserve">the </w:t>
      </w:r>
      <w:r>
        <w:rPr>
          <w:rFonts w:asciiTheme="minorHAnsi" w:hAnsiTheme="minorHAnsi" w:cstheme="minorHAnsi"/>
        </w:rPr>
        <w:t xml:space="preserve">propagation delay to the reference time. A simple addition operation cannot be expected to tax the resources of a </w:t>
      </w:r>
      <w:proofErr w:type="spellStart"/>
      <w:r>
        <w:rPr>
          <w:rFonts w:asciiTheme="minorHAnsi" w:hAnsiTheme="minorHAnsi" w:cstheme="minorHAnsi"/>
        </w:rPr>
        <w:t>gNB</w:t>
      </w:r>
      <w:proofErr w:type="spellEnd"/>
      <w:r>
        <w:rPr>
          <w:rFonts w:asciiTheme="minorHAnsi" w:hAnsiTheme="minorHAnsi" w:cstheme="minorHAnsi"/>
        </w:rPr>
        <w:t xml:space="preserve"> that is performing OFDM multiplexing of several UEs.</w:t>
      </w:r>
    </w:p>
    <w:p w14:paraId="33DB5420" w14:textId="0608290E" w:rsidR="00A91294" w:rsidRPr="00A91294" w:rsidRDefault="009F62C8" w:rsidP="00E71B99">
      <w:pPr>
        <w:rPr>
          <w:rFonts w:asciiTheme="minorHAnsi" w:hAnsiTheme="minorHAnsi" w:cstheme="minorHAnsi"/>
          <w:b/>
        </w:rPr>
      </w:pPr>
      <w:r>
        <w:rPr>
          <w:rFonts w:asciiTheme="minorHAnsi" w:hAnsiTheme="minorHAnsi" w:cstheme="minorHAnsi"/>
          <w:b/>
        </w:rPr>
        <w:t>Observation 6</w:t>
      </w:r>
      <w:r w:rsidR="00A91294" w:rsidRPr="00A91294">
        <w:rPr>
          <w:rFonts w:asciiTheme="minorHAnsi" w:hAnsiTheme="minorHAnsi" w:cstheme="minorHAnsi"/>
          <w:b/>
        </w:rPr>
        <w:t xml:space="preserve">: The additional computational overhead in the </w:t>
      </w:r>
      <w:proofErr w:type="spellStart"/>
      <w:r w:rsidR="00A91294" w:rsidRPr="00A91294">
        <w:rPr>
          <w:rFonts w:asciiTheme="minorHAnsi" w:hAnsiTheme="minorHAnsi" w:cstheme="minorHAnsi"/>
          <w:b/>
        </w:rPr>
        <w:t>gNB</w:t>
      </w:r>
      <w:proofErr w:type="spellEnd"/>
      <w:r w:rsidR="00A91294" w:rsidRPr="00A91294">
        <w:rPr>
          <w:rFonts w:asciiTheme="minorHAnsi" w:hAnsiTheme="minorHAnsi" w:cstheme="minorHAnsi"/>
          <w:b/>
        </w:rPr>
        <w:t xml:space="preserve"> for propagation delay compensation is negligible.</w:t>
      </w:r>
    </w:p>
    <w:p w14:paraId="5E8A324B" w14:textId="2FA1BFA7" w:rsidR="00A91294" w:rsidRDefault="00A91294" w:rsidP="00E71B99">
      <w:pPr>
        <w:rPr>
          <w:rFonts w:asciiTheme="minorHAnsi" w:hAnsiTheme="minorHAnsi" w:cstheme="minorHAnsi"/>
        </w:rPr>
      </w:pPr>
      <w:r>
        <w:rPr>
          <w:rFonts w:asciiTheme="minorHAnsi" w:hAnsiTheme="minorHAnsi" w:cstheme="minorHAnsi"/>
        </w:rPr>
        <w:t>An</w:t>
      </w:r>
      <w:r w:rsidR="00785128">
        <w:rPr>
          <w:rFonts w:asciiTheme="minorHAnsi" w:hAnsiTheme="minorHAnsi" w:cstheme="minorHAnsi"/>
        </w:rPr>
        <w:t xml:space="preserve">other argument made against </w:t>
      </w:r>
      <w:proofErr w:type="spellStart"/>
      <w:r w:rsidR="00785128">
        <w:rPr>
          <w:rFonts w:asciiTheme="minorHAnsi" w:hAnsiTheme="minorHAnsi" w:cstheme="minorHAnsi"/>
        </w:rPr>
        <w:t>gNB</w:t>
      </w:r>
      <w:proofErr w:type="spellEnd"/>
      <w:r w:rsidR="00785128">
        <w:rPr>
          <w:rFonts w:asciiTheme="minorHAnsi" w:hAnsiTheme="minorHAnsi" w:cstheme="minorHAnsi"/>
        </w:rPr>
        <w:t>-</w:t>
      </w:r>
      <w:r>
        <w:rPr>
          <w:rFonts w:asciiTheme="minorHAnsi" w:hAnsiTheme="minorHAnsi" w:cstheme="minorHAnsi"/>
        </w:rPr>
        <w:t xml:space="preserve">based propagation delay compensation is that only unicast signalling of reference time is possible as the </w:t>
      </w:r>
      <w:r w:rsidR="009F62C8">
        <w:rPr>
          <w:rFonts w:asciiTheme="minorHAnsi" w:hAnsiTheme="minorHAnsi" w:cstheme="minorHAnsi"/>
        </w:rPr>
        <w:t>signalled reference time is UE-</w:t>
      </w:r>
      <w:r w:rsidR="00785128">
        <w:rPr>
          <w:rFonts w:asciiTheme="minorHAnsi" w:hAnsiTheme="minorHAnsi" w:cstheme="minorHAnsi"/>
        </w:rPr>
        <w:t>specific, and that the mechanism therefore precludes the use of broadcast signalling of reference time. However, UE-based propagation delay compensation will require each UE to perform RACH and obtain unicast timing advance information from the network. Given that additional unicast signalling is always required for UE-based propagation delay compensation (even when reference time is broadcast by the network), there is little benefit in using broadcast signalling of reference time when propagation delay compensation is needed.</w:t>
      </w:r>
    </w:p>
    <w:p w14:paraId="0A242723" w14:textId="7A977D12" w:rsidR="00785128" w:rsidRPr="00785128" w:rsidRDefault="009F62C8" w:rsidP="00E71B99">
      <w:pPr>
        <w:rPr>
          <w:rFonts w:asciiTheme="minorHAnsi" w:hAnsiTheme="minorHAnsi" w:cstheme="minorHAnsi"/>
          <w:b/>
        </w:rPr>
      </w:pPr>
      <w:r>
        <w:rPr>
          <w:rFonts w:asciiTheme="minorHAnsi" w:hAnsiTheme="minorHAnsi" w:cstheme="minorHAnsi"/>
          <w:b/>
        </w:rPr>
        <w:t>Observation 7</w:t>
      </w:r>
      <w:r w:rsidR="00785128" w:rsidRPr="00785128">
        <w:rPr>
          <w:rFonts w:asciiTheme="minorHAnsi" w:hAnsiTheme="minorHAnsi" w:cstheme="minorHAnsi"/>
          <w:b/>
        </w:rPr>
        <w:t>: When propagation delay compensation is to be performed, unicast signalling is always necessary.</w:t>
      </w:r>
    </w:p>
    <w:p w14:paraId="5E142B57" w14:textId="455D0913" w:rsidR="006026DC" w:rsidRDefault="009F62C8" w:rsidP="006026DC">
      <w:pPr>
        <w:rPr>
          <w:rFonts w:asciiTheme="minorHAnsi" w:hAnsiTheme="minorHAnsi" w:cstheme="minorHAnsi"/>
        </w:rPr>
      </w:pPr>
      <w:r>
        <w:rPr>
          <w:rFonts w:asciiTheme="minorHAnsi" w:hAnsiTheme="minorHAnsi" w:cstheme="minorHAnsi"/>
        </w:rPr>
        <w:t>In essence, t</w:t>
      </w:r>
      <w:r w:rsidR="006026DC">
        <w:rPr>
          <w:rFonts w:asciiTheme="minorHAnsi" w:hAnsiTheme="minorHAnsi" w:cstheme="minorHAnsi"/>
        </w:rPr>
        <w:t xml:space="preserve">he two mechanisms </w:t>
      </w:r>
      <w:r>
        <w:rPr>
          <w:rFonts w:asciiTheme="minorHAnsi" w:hAnsiTheme="minorHAnsi" w:cstheme="minorHAnsi"/>
        </w:rPr>
        <w:t xml:space="preserve">for propagation delay compensation </w:t>
      </w:r>
      <w:r w:rsidR="006026DC">
        <w:rPr>
          <w:rFonts w:asciiTheme="minorHAnsi" w:hAnsiTheme="minorHAnsi" w:cstheme="minorHAnsi"/>
        </w:rPr>
        <w:t>can be simplified to:</w:t>
      </w:r>
    </w:p>
    <w:p w14:paraId="232AD14F" w14:textId="37CAFD4B" w:rsidR="006026DC" w:rsidRDefault="006026DC" w:rsidP="006026DC">
      <w:pPr>
        <w:pStyle w:val="ListParagraph"/>
        <w:numPr>
          <w:ilvl w:val="0"/>
          <w:numId w:val="21"/>
        </w:numPr>
        <w:rPr>
          <w:rFonts w:asciiTheme="minorHAnsi" w:hAnsiTheme="minorHAnsi" w:cstheme="minorHAnsi"/>
        </w:rPr>
      </w:pPr>
      <w:r w:rsidRPr="006026DC">
        <w:rPr>
          <w:rFonts w:asciiTheme="minorHAnsi" w:hAnsiTheme="minorHAnsi" w:cstheme="minorHAnsi"/>
          <w:u w:val="single"/>
        </w:rPr>
        <w:t>UE-based</w:t>
      </w:r>
      <w:r>
        <w:rPr>
          <w:rFonts w:asciiTheme="minorHAnsi" w:hAnsiTheme="minorHAnsi" w:cstheme="minorHAnsi"/>
        </w:rPr>
        <w:t xml:space="preserve">: The </w:t>
      </w:r>
      <w:proofErr w:type="spellStart"/>
      <w:r>
        <w:rPr>
          <w:rFonts w:asciiTheme="minorHAnsi" w:hAnsiTheme="minorHAnsi" w:cstheme="minorHAnsi"/>
        </w:rPr>
        <w:t>gNB</w:t>
      </w:r>
      <w:proofErr w:type="spellEnd"/>
      <w:r>
        <w:rPr>
          <w:rFonts w:asciiTheme="minorHAnsi" w:hAnsiTheme="minorHAnsi" w:cstheme="minorHAnsi"/>
        </w:rPr>
        <w:t xml:space="preserve"> signals </w:t>
      </w:r>
      <w:r w:rsidRPr="006026DC">
        <w:rPr>
          <w:rFonts w:asciiTheme="minorHAnsi" w:hAnsiTheme="minorHAnsi" w:cstheme="minorHAnsi"/>
          <w:i/>
        </w:rPr>
        <w:t>reference-time</w:t>
      </w:r>
      <w:r>
        <w:rPr>
          <w:rFonts w:asciiTheme="minorHAnsi" w:hAnsiTheme="minorHAnsi" w:cstheme="minorHAnsi"/>
        </w:rPr>
        <w:t xml:space="preserve"> and </w:t>
      </w:r>
      <w:r w:rsidRPr="006026DC">
        <w:rPr>
          <w:rFonts w:asciiTheme="minorHAnsi" w:hAnsiTheme="minorHAnsi" w:cstheme="minorHAnsi"/>
          <w:i/>
        </w:rPr>
        <w:t>propagation-delay</w:t>
      </w:r>
      <w:r>
        <w:rPr>
          <w:rFonts w:asciiTheme="minorHAnsi" w:hAnsiTheme="minorHAnsi" w:cstheme="minorHAnsi"/>
        </w:rPr>
        <w:t xml:space="preserve"> separately to the UE and the UE adds the two</w:t>
      </w:r>
    </w:p>
    <w:p w14:paraId="61CA1D6E" w14:textId="224776B2" w:rsidR="006026DC" w:rsidRPr="006026DC" w:rsidRDefault="006026DC" w:rsidP="006026DC">
      <w:pPr>
        <w:pStyle w:val="ListParagraph"/>
        <w:numPr>
          <w:ilvl w:val="0"/>
          <w:numId w:val="21"/>
        </w:numPr>
        <w:rPr>
          <w:rFonts w:asciiTheme="minorHAnsi" w:hAnsiTheme="minorHAnsi" w:cstheme="minorHAnsi"/>
        </w:rPr>
      </w:pPr>
      <w:proofErr w:type="spellStart"/>
      <w:r w:rsidRPr="006026DC">
        <w:rPr>
          <w:rFonts w:asciiTheme="minorHAnsi" w:hAnsiTheme="minorHAnsi" w:cstheme="minorHAnsi"/>
          <w:u w:val="single"/>
        </w:rPr>
        <w:t>gNB</w:t>
      </w:r>
      <w:proofErr w:type="spellEnd"/>
      <w:r w:rsidRPr="006026DC">
        <w:rPr>
          <w:rFonts w:asciiTheme="minorHAnsi" w:hAnsiTheme="minorHAnsi" w:cstheme="minorHAnsi"/>
          <w:u w:val="single"/>
        </w:rPr>
        <w:t>-based</w:t>
      </w:r>
      <w:r>
        <w:rPr>
          <w:rFonts w:asciiTheme="minorHAnsi" w:hAnsiTheme="minorHAnsi" w:cstheme="minorHAnsi"/>
        </w:rPr>
        <w:t xml:space="preserve">: The </w:t>
      </w:r>
      <w:proofErr w:type="spellStart"/>
      <w:r>
        <w:rPr>
          <w:rFonts w:asciiTheme="minorHAnsi" w:hAnsiTheme="minorHAnsi" w:cstheme="minorHAnsi"/>
        </w:rPr>
        <w:t>gNB</w:t>
      </w:r>
      <w:proofErr w:type="spellEnd"/>
      <w:r>
        <w:rPr>
          <w:rFonts w:asciiTheme="minorHAnsi" w:hAnsiTheme="minorHAnsi" w:cstheme="minorHAnsi"/>
        </w:rPr>
        <w:t xml:space="preserve"> </w:t>
      </w:r>
      <w:r w:rsidR="00E770C0">
        <w:rPr>
          <w:rFonts w:asciiTheme="minorHAnsi" w:hAnsiTheme="minorHAnsi" w:cstheme="minorHAnsi"/>
        </w:rPr>
        <w:t xml:space="preserve">adds </w:t>
      </w:r>
      <w:r w:rsidRPr="006026DC">
        <w:rPr>
          <w:rFonts w:asciiTheme="minorHAnsi" w:hAnsiTheme="minorHAnsi" w:cstheme="minorHAnsi"/>
          <w:i/>
        </w:rPr>
        <w:t>reference-time</w:t>
      </w:r>
      <w:r>
        <w:rPr>
          <w:rFonts w:asciiTheme="minorHAnsi" w:hAnsiTheme="minorHAnsi" w:cstheme="minorHAnsi"/>
        </w:rPr>
        <w:t xml:space="preserve"> </w:t>
      </w:r>
      <w:r w:rsidR="009F62C8">
        <w:rPr>
          <w:rFonts w:asciiTheme="minorHAnsi" w:hAnsiTheme="minorHAnsi" w:cstheme="minorHAnsi"/>
        </w:rPr>
        <w:t xml:space="preserve">and </w:t>
      </w:r>
      <w:r w:rsidRPr="006026DC">
        <w:rPr>
          <w:rFonts w:asciiTheme="minorHAnsi" w:hAnsiTheme="minorHAnsi" w:cstheme="minorHAnsi"/>
          <w:i/>
        </w:rPr>
        <w:t>propagation-delay</w:t>
      </w:r>
      <w:r>
        <w:rPr>
          <w:rFonts w:asciiTheme="minorHAnsi" w:hAnsiTheme="minorHAnsi" w:cstheme="minorHAnsi"/>
        </w:rPr>
        <w:t xml:space="preserve"> </w:t>
      </w:r>
      <w:r w:rsidR="00E770C0">
        <w:rPr>
          <w:rFonts w:asciiTheme="minorHAnsi" w:hAnsiTheme="minorHAnsi" w:cstheme="minorHAnsi"/>
        </w:rPr>
        <w:t xml:space="preserve">and signals a single value </w:t>
      </w:r>
      <w:r>
        <w:rPr>
          <w:rFonts w:asciiTheme="minorHAnsi" w:hAnsiTheme="minorHAnsi" w:cstheme="minorHAnsi"/>
        </w:rPr>
        <w:t>to the UE</w:t>
      </w:r>
    </w:p>
    <w:p w14:paraId="5D8AF769" w14:textId="4009DA34" w:rsidR="00785128" w:rsidRPr="006026DC" w:rsidRDefault="006026DC" w:rsidP="006026DC">
      <w:pPr>
        <w:rPr>
          <w:rFonts w:asciiTheme="minorHAnsi" w:hAnsiTheme="minorHAnsi" w:cstheme="minorHAnsi"/>
        </w:rPr>
      </w:pPr>
      <w:r>
        <w:rPr>
          <w:rFonts w:asciiTheme="minorHAnsi" w:hAnsiTheme="minorHAnsi" w:cstheme="minorHAnsi"/>
        </w:rPr>
        <w:t xml:space="preserve">On comparing the two propagation delay compensation mechanisms, it is clear that the accuracy of the </w:t>
      </w:r>
      <w:proofErr w:type="spellStart"/>
      <w:r>
        <w:rPr>
          <w:rFonts w:asciiTheme="minorHAnsi" w:hAnsiTheme="minorHAnsi" w:cstheme="minorHAnsi"/>
        </w:rPr>
        <w:t>gNB</w:t>
      </w:r>
      <w:proofErr w:type="spellEnd"/>
      <w:r>
        <w:rPr>
          <w:rFonts w:asciiTheme="minorHAnsi" w:hAnsiTheme="minorHAnsi" w:cstheme="minorHAnsi"/>
        </w:rPr>
        <w:t xml:space="preserve">-based mechanism is significantly higher than the UE-based mechanism, and there are no significant barriers to the </w:t>
      </w:r>
      <w:proofErr w:type="spellStart"/>
      <w:r>
        <w:rPr>
          <w:rFonts w:asciiTheme="minorHAnsi" w:hAnsiTheme="minorHAnsi" w:cstheme="minorHAnsi"/>
        </w:rPr>
        <w:t>gNB</w:t>
      </w:r>
      <w:proofErr w:type="spellEnd"/>
      <w:r>
        <w:rPr>
          <w:rFonts w:asciiTheme="minorHAnsi" w:hAnsiTheme="minorHAnsi" w:cstheme="minorHAnsi"/>
        </w:rPr>
        <w:t>-based mechanism. Therefore, we propose:</w:t>
      </w:r>
    </w:p>
    <w:p w14:paraId="4419A220" w14:textId="49BB185F" w:rsidR="00C45966" w:rsidRPr="006026DC" w:rsidRDefault="00E71B99" w:rsidP="00E71B99">
      <w:pPr>
        <w:rPr>
          <w:rFonts w:asciiTheme="minorHAnsi" w:hAnsiTheme="minorHAnsi" w:cstheme="minorHAnsi"/>
          <w:b/>
        </w:rPr>
      </w:pPr>
      <w:r w:rsidRPr="006026DC">
        <w:rPr>
          <w:rFonts w:asciiTheme="minorHAnsi" w:hAnsiTheme="minorHAnsi" w:cstheme="minorHAnsi"/>
          <w:b/>
        </w:rPr>
        <w:t xml:space="preserve">Proposal 1: Propagation delay compensation is performed by the </w:t>
      </w:r>
      <w:proofErr w:type="spellStart"/>
      <w:r w:rsidRPr="006026DC">
        <w:rPr>
          <w:rFonts w:asciiTheme="minorHAnsi" w:hAnsiTheme="minorHAnsi" w:cstheme="minorHAnsi"/>
          <w:b/>
        </w:rPr>
        <w:t>gNB</w:t>
      </w:r>
      <w:proofErr w:type="spellEnd"/>
      <w:r w:rsidRPr="006026DC">
        <w:rPr>
          <w:rFonts w:asciiTheme="minorHAnsi" w:hAnsiTheme="minorHAnsi" w:cstheme="minorHAnsi"/>
          <w:b/>
        </w:rPr>
        <w:t>.</w:t>
      </w:r>
      <w:r w:rsidR="00690755" w:rsidRPr="006026DC">
        <w:rPr>
          <w:rFonts w:asciiTheme="minorHAnsi" w:hAnsiTheme="minorHAnsi" w:cstheme="minorHAnsi"/>
          <w:b/>
        </w:rPr>
        <w:t xml:space="preserve"> </w:t>
      </w: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28FA2DB"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4F4EC9">
        <w:rPr>
          <w:rFonts w:asciiTheme="minorHAnsi" w:hAnsiTheme="minorHAnsi" w:cstheme="minorHAnsi"/>
          <w:lang w:val="en-US" w:eastAsia="zh-TW"/>
        </w:rPr>
        <w:t>observe that</w:t>
      </w:r>
      <w:r w:rsidRPr="00A46F7B">
        <w:rPr>
          <w:rFonts w:asciiTheme="minorHAnsi" w:hAnsiTheme="minorHAnsi" w:cstheme="minorHAnsi"/>
          <w:lang w:val="en-US" w:eastAsia="zh-TW"/>
        </w:rPr>
        <w:t>:</w:t>
      </w:r>
    </w:p>
    <w:p w14:paraId="19422726" w14:textId="77777777" w:rsidR="009F62C8" w:rsidRPr="00426430" w:rsidRDefault="009F62C8" w:rsidP="009F62C8">
      <w:pPr>
        <w:rPr>
          <w:rFonts w:asciiTheme="minorHAnsi" w:hAnsiTheme="minorHAnsi" w:cstheme="minorHAnsi"/>
          <w:b/>
        </w:rPr>
      </w:pPr>
      <w:r w:rsidRPr="00426430">
        <w:rPr>
          <w:rFonts w:asciiTheme="minorHAnsi" w:hAnsiTheme="minorHAnsi" w:cstheme="minorHAnsi"/>
          <w:b/>
        </w:rPr>
        <w:t xml:space="preserve">Observation 1: The </w:t>
      </w:r>
      <w:proofErr w:type="spellStart"/>
      <w:r w:rsidRPr="00426430">
        <w:rPr>
          <w:rFonts w:asciiTheme="minorHAnsi" w:hAnsiTheme="minorHAnsi" w:cstheme="minorHAnsi"/>
          <w:b/>
        </w:rPr>
        <w:t>gNB</w:t>
      </w:r>
      <w:proofErr w:type="spellEnd"/>
      <w:r w:rsidRPr="00426430">
        <w:rPr>
          <w:rFonts w:asciiTheme="minorHAnsi" w:hAnsiTheme="minorHAnsi" w:cstheme="minorHAnsi"/>
          <w:b/>
        </w:rPr>
        <w:t xml:space="preserve"> </w:t>
      </w:r>
      <w:r>
        <w:rPr>
          <w:rFonts w:asciiTheme="minorHAnsi" w:hAnsiTheme="minorHAnsi" w:cstheme="minorHAnsi"/>
          <w:b/>
        </w:rPr>
        <w:t>continuously estimates each UE’s propagation delay in order to maintain UL synchronisation</w:t>
      </w:r>
      <w:r w:rsidRPr="00426430">
        <w:rPr>
          <w:rFonts w:asciiTheme="minorHAnsi" w:hAnsiTheme="minorHAnsi" w:cstheme="minorHAnsi"/>
          <w:b/>
        </w:rPr>
        <w:t>.</w:t>
      </w:r>
    </w:p>
    <w:p w14:paraId="19E4A62A" w14:textId="77777777" w:rsidR="009F62C8" w:rsidRPr="00806288" w:rsidRDefault="009F62C8" w:rsidP="009F62C8">
      <w:pPr>
        <w:rPr>
          <w:rFonts w:asciiTheme="minorHAnsi" w:hAnsiTheme="minorHAnsi" w:cstheme="minorHAnsi"/>
          <w:b/>
        </w:rPr>
      </w:pPr>
      <w:r>
        <w:rPr>
          <w:rFonts w:asciiTheme="minorHAnsi" w:hAnsiTheme="minorHAnsi" w:cstheme="minorHAnsi"/>
          <w:b/>
        </w:rPr>
        <w:t>Observation 2</w:t>
      </w:r>
      <w:r w:rsidRPr="00806288">
        <w:rPr>
          <w:rFonts w:asciiTheme="minorHAnsi" w:hAnsiTheme="minorHAnsi" w:cstheme="minorHAnsi"/>
          <w:b/>
        </w:rPr>
        <w:t xml:space="preserve">: The granularity of the time base used for </w:t>
      </w:r>
      <w:r>
        <w:rPr>
          <w:rFonts w:asciiTheme="minorHAnsi" w:hAnsiTheme="minorHAnsi" w:cstheme="minorHAnsi"/>
          <w:b/>
        </w:rPr>
        <w:t>T</w:t>
      </w:r>
      <w:r w:rsidRPr="00806288">
        <w:rPr>
          <w:rFonts w:asciiTheme="minorHAnsi" w:hAnsiTheme="minorHAnsi" w:cstheme="minorHAnsi"/>
          <w:b/>
        </w:rPr>
        <w:t xml:space="preserve">iming </w:t>
      </w:r>
      <w:r>
        <w:rPr>
          <w:rFonts w:asciiTheme="minorHAnsi" w:hAnsiTheme="minorHAnsi" w:cstheme="minorHAnsi"/>
          <w:b/>
        </w:rPr>
        <w:t>A</w:t>
      </w:r>
      <w:r w:rsidRPr="00806288">
        <w:rPr>
          <w:rFonts w:asciiTheme="minorHAnsi" w:hAnsiTheme="minorHAnsi" w:cstheme="minorHAnsi"/>
          <w:b/>
        </w:rPr>
        <w:t>dvance can be over 0.5us, which implies that the time accuracy required for TSC cannot be achieved with UE-based propagation-delay compensation.</w:t>
      </w:r>
    </w:p>
    <w:p w14:paraId="73C74610" w14:textId="77777777" w:rsidR="009F62C8" w:rsidRPr="00806288" w:rsidRDefault="009F62C8" w:rsidP="009F62C8">
      <w:pPr>
        <w:rPr>
          <w:rFonts w:asciiTheme="minorHAnsi" w:hAnsiTheme="minorHAnsi" w:cstheme="minorHAnsi"/>
          <w:b/>
        </w:rPr>
      </w:pPr>
      <w:r>
        <w:rPr>
          <w:rFonts w:asciiTheme="minorHAnsi" w:hAnsiTheme="minorHAnsi" w:cstheme="minorHAnsi"/>
          <w:b/>
        </w:rPr>
        <w:t>Observation 3</w:t>
      </w:r>
      <w:r w:rsidRPr="00806288">
        <w:rPr>
          <w:rFonts w:asciiTheme="minorHAnsi" w:hAnsiTheme="minorHAnsi" w:cstheme="minorHAnsi"/>
          <w:b/>
        </w:rPr>
        <w:t xml:space="preserve">: Improving the accuracy of </w:t>
      </w:r>
      <w:r>
        <w:rPr>
          <w:rFonts w:asciiTheme="minorHAnsi" w:hAnsiTheme="minorHAnsi" w:cstheme="minorHAnsi"/>
          <w:b/>
        </w:rPr>
        <w:t>Timing Advance</w:t>
      </w:r>
      <w:r w:rsidRPr="00806288">
        <w:rPr>
          <w:rFonts w:asciiTheme="minorHAnsi" w:hAnsiTheme="minorHAnsi" w:cstheme="minorHAnsi"/>
          <w:b/>
        </w:rPr>
        <w:t xml:space="preserve"> will require significant RAN1 </w:t>
      </w:r>
      <w:r>
        <w:rPr>
          <w:rFonts w:asciiTheme="minorHAnsi" w:hAnsiTheme="minorHAnsi" w:cstheme="minorHAnsi"/>
          <w:b/>
        </w:rPr>
        <w:t>and RAN2 changes</w:t>
      </w:r>
      <w:r w:rsidRPr="00806288">
        <w:rPr>
          <w:rFonts w:asciiTheme="minorHAnsi" w:hAnsiTheme="minorHAnsi" w:cstheme="minorHAnsi"/>
          <w:b/>
        </w:rPr>
        <w:t>.</w:t>
      </w:r>
    </w:p>
    <w:p w14:paraId="3ED7C57B" w14:textId="77777777" w:rsidR="009F62C8" w:rsidRPr="00806288" w:rsidRDefault="009F62C8" w:rsidP="009F62C8">
      <w:pPr>
        <w:rPr>
          <w:rFonts w:asciiTheme="minorHAnsi" w:hAnsiTheme="minorHAnsi" w:cstheme="minorHAnsi"/>
          <w:b/>
        </w:rPr>
      </w:pPr>
      <w:r w:rsidRPr="00806288">
        <w:rPr>
          <w:rFonts w:asciiTheme="minorHAnsi" w:hAnsiTheme="minorHAnsi" w:cstheme="minorHAnsi"/>
          <w:b/>
        </w:rPr>
        <w:t xml:space="preserve">Observation </w:t>
      </w:r>
      <w:r>
        <w:rPr>
          <w:rFonts w:asciiTheme="minorHAnsi" w:hAnsiTheme="minorHAnsi" w:cstheme="minorHAnsi"/>
          <w:b/>
        </w:rPr>
        <w:t>4</w:t>
      </w:r>
      <w:r w:rsidRPr="00806288">
        <w:rPr>
          <w:rFonts w:asciiTheme="minorHAnsi" w:hAnsiTheme="minorHAnsi" w:cstheme="minorHAnsi"/>
          <w:b/>
        </w:rPr>
        <w:t>: UE-based propagation delay compensation will require the UE to trigger frequent unicast signa</w:t>
      </w:r>
      <w:r>
        <w:rPr>
          <w:rFonts w:asciiTheme="minorHAnsi" w:hAnsiTheme="minorHAnsi" w:cstheme="minorHAnsi"/>
          <w:b/>
        </w:rPr>
        <w:t>l</w:t>
      </w:r>
      <w:r w:rsidRPr="00806288">
        <w:rPr>
          <w:rFonts w:asciiTheme="minorHAnsi" w:hAnsiTheme="minorHAnsi" w:cstheme="minorHAnsi"/>
          <w:b/>
        </w:rPr>
        <w:t xml:space="preserve">ling with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to prevent the TA from becoming stale.</w:t>
      </w:r>
    </w:p>
    <w:p w14:paraId="76BFC849" w14:textId="77777777" w:rsidR="009F62C8" w:rsidRPr="00806288" w:rsidRDefault="009F62C8" w:rsidP="009F62C8">
      <w:pPr>
        <w:rPr>
          <w:rFonts w:asciiTheme="minorHAnsi" w:hAnsiTheme="minorHAnsi" w:cstheme="minorHAnsi"/>
          <w:b/>
        </w:rPr>
      </w:pPr>
      <w:r>
        <w:rPr>
          <w:rFonts w:asciiTheme="minorHAnsi" w:hAnsiTheme="minorHAnsi" w:cstheme="minorHAnsi"/>
          <w:b/>
        </w:rPr>
        <w:t>Observation 5</w:t>
      </w:r>
      <w:r w:rsidRPr="00806288">
        <w:rPr>
          <w:rFonts w:asciiTheme="minorHAnsi" w:hAnsiTheme="minorHAnsi" w:cstheme="minorHAnsi"/>
          <w:b/>
        </w:rPr>
        <w:t xml:space="preserve">: The </w:t>
      </w:r>
      <w:proofErr w:type="spellStart"/>
      <w:r w:rsidRPr="00806288">
        <w:rPr>
          <w:rFonts w:asciiTheme="minorHAnsi" w:hAnsiTheme="minorHAnsi" w:cstheme="minorHAnsi"/>
          <w:b/>
        </w:rPr>
        <w:t>gNB</w:t>
      </w:r>
      <w:proofErr w:type="spellEnd"/>
      <w:r w:rsidRPr="00806288">
        <w:rPr>
          <w:rFonts w:asciiTheme="minorHAnsi" w:hAnsiTheme="minorHAnsi" w:cstheme="minorHAnsi"/>
          <w:b/>
        </w:rPr>
        <w:t xml:space="preserve"> is not constrained by the TA granularity and can additionally use location information to achieve better propagation delay compensation accuracy that the UE.</w:t>
      </w:r>
    </w:p>
    <w:p w14:paraId="36739919" w14:textId="77777777" w:rsidR="009F62C8" w:rsidRDefault="009F62C8" w:rsidP="009F62C8">
      <w:r>
        <w:rPr>
          <w:rFonts w:asciiTheme="minorHAnsi" w:hAnsiTheme="minorHAnsi" w:cstheme="minorHAnsi"/>
          <w:b/>
        </w:rPr>
        <w:t>Observation 6</w:t>
      </w:r>
      <w:r w:rsidRPr="00A91294">
        <w:rPr>
          <w:rFonts w:asciiTheme="minorHAnsi" w:hAnsiTheme="minorHAnsi" w:cstheme="minorHAnsi"/>
          <w:b/>
        </w:rPr>
        <w:t xml:space="preserve">: The additional computational overhead in the </w:t>
      </w:r>
      <w:proofErr w:type="spellStart"/>
      <w:r w:rsidRPr="00A91294">
        <w:rPr>
          <w:rFonts w:asciiTheme="minorHAnsi" w:hAnsiTheme="minorHAnsi" w:cstheme="minorHAnsi"/>
          <w:b/>
        </w:rPr>
        <w:t>gNB</w:t>
      </w:r>
      <w:proofErr w:type="spellEnd"/>
      <w:r w:rsidRPr="00A91294">
        <w:rPr>
          <w:rFonts w:asciiTheme="minorHAnsi" w:hAnsiTheme="minorHAnsi" w:cstheme="minorHAnsi"/>
          <w:b/>
        </w:rPr>
        <w:t xml:space="preserve"> for propagation delay compensation is negligible.</w:t>
      </w:r>
    </w:p>
    <w:p w14:paraId="0BC5223C" w14:textId="77777777" w:rsidR="009F62C8" w:rsidRPr="00785128" w:rsidRDefault="009F62C8" w:rsidP="009F62C8">
      <w:pPr>
        <w:rPr>
          <w:rFonts w:asciiTheme="minorHAnsi" w:hAnsiTheme="minorHAnsi" w:cstheme="minorHAnsi"/>
          <w:b/>
        </w:rPr>
      </w:pPr>
      <w:r>
        <w:rPr>
          <w:rFonts w:asciiTheme="minorHAnsi" w:hAnsiTheme="minorHAnsi" w:cstheme="minorHAnsi"/>
          <w:b/>
        </w:rPr>
        <w:t>Observation 7</w:t>
      </w:r>
      <w:r w:rsidRPr="00785128">
        <w:rPr>
          <w:rFonts w:asciiTheme="minorHAnsi" w:hAnsiTheme="minorHAnsi" w:cstheme="minorHAnsi"/>
          <w:b/>
        </w:rPr>
        <w:t>: When propagation delay compensation is to be performed, unicast signalling is always necessary.</w:t>
      </w:r>
    </w:p>
    <w:p w14:paraId="79FCCF67" w14:textId="77777777" w:rsidR="00E770C0" w:rsidRDefault="00E770C0" w:rsidP="00AD1C87">
      <w:pPr>
        <w:rPr>
          <w:rFonts w:asciiTheme="minorHAnsi" w:hAnsiTheme="minorHAnsi" w:cstheme="minorHAnsi"/>
        </w:rPr>
      </w:pPr>
    </w:p>
    <w:p w14:paraId="3B678C4B" w14:textId="0E7DDFD5" w:rsidR="004F4EC9" w:rsidRPr="004F4EC9" w:rsidRDefault="004F4EC9" w:rsidP="00AD1C87">
      <w:pPr>
        <w:rPr>
          <w:rFonts w:asciiTheme="minorHAnsi" w:hAnsiTheme="minorHAnsi" w:cstheme="minorHAnsi"/>
        </w:rPr>
      </w:pPr>
      <w:r>
        <w:rPr>
          <w:rFonts w:asciiTheme="minorHAnsi" w:hAnsiTheme="minorHAnsi" w:cstheme="minorHAnsi"/>
        </w:rPr>
        <w:t>Based on the observations above, we propose:</w:t>
      </w:r>
    </w:p>
    <w:p w14:paraId="0B5B52E4" w14:textId="77777777" w:rsidR="00E770C0" w:rsidRPr="006026DC" w:rsidRDefault="00E770C0" w:rsidP="00E770C0">
      <w:pPr>
        <w:rPr>
          <w:rFonts w:asciiTheme="minorHAnsi" w:hAnsiTheme="minorHAnsi" w:cstheme="minorHAnsi"/>
          <w:b/>
        </w:rPr>
      </w:pPr>
      <w:r w:rsidRPr="006026DC">
        <w:rPr>
          <w:rFonts w:asciiTheme="minorHAnsi" w:hAnsiTheme="minorHAnsi" w:cstheme="minorHAnsi"/>
          <w:b/>
        </w:rPr>
        <w:t xml:space="preserve">Proposal 1: Propagation delay compensation is performed by the </w:t>
      </w:r>
      <w:proofErr w:type="spellStart"/>
      <w:r w:rsidRPr="006026DC">
        <w:rPr>
          <w:rFonts w:asciiTheme="minorHAnsi" w:hAnsiTheme="minorHAnsi" w:cstheme="minorHAnsi"/>
          <w:b/>
        </w:rPr>
        <w:t>gNB</w:t>
      </w:r>
      <w:proofErr w:type="spellEnd"/>
      <w:r w:rsidRPr="006026DC">
        <w:rPr>
          <w:rFonts w:asciiTheme="minorHAnsi" w:hAnsiTheme="minorHAnsi" w:cstheme="minorHAnsi"/>
          <w:b/>
        </w:rPr>
        <w:t xml:space="preserve">. </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3F798F54" w:rsidR="0084512A" w:rsidRDefault="008A43BF" w:rsidP="008A43BF">
      <w:pPr>
        <w:pStyle w:val="ListParagraph"/>
        <w:numPr>
          <w:ilvl w:val="0"/>
          <w:numId w:val="1"/>
        </w:numPr>
        <w:rPr>
          <w:rFonts w:asciiTheme="minorHAnsi" w:hAnsiTheme="minorHAnsi" w:cstheme="minorHAnsi"/>
          <w:color w:val="000000" w:themeColor="text1"/>
        </w:rPr>
      </w:pPr>
      <w:bookmarkStart w:id="3" w:name="_Ref46858437"/>
      <w:r w:rsidRPr="008A43BF">
        <w:rPr>
          <w:rFonts w:asciiTheme="minorHAnsi" w:hAnsiTheme="minorHAnsi" w:cstheme="minorHAnsi"/>
          <w:color w:val="000000" w:themeColor="text1"/>
        </w:rPr>
        <w:t>RP-201310</w:t>
      </w:r>
      <w:r>
        <w:rPr>
          <w:rFonts w:asciiTheme="minorHAnsi" w:hAnsiTheme="minorHAnsi" w:cstheme="minorHAnsi"/>
          <w:color w:val="000000" w:themeColor="text1"/>
        </w:rPr>
        <w:t xml:space="preserve"> </w:t>
      </w:r>
      <w:r w:rsidR="003439B8">
        <w:rPr>
          <w:rFonts w:asciiTheme="minorHAnsi" w:hAnsiTheme="minorHAnsi" w:cstheme="minorHAnsi"/>
          <w:color w:val="000000" w:themeColor="text1"/>
        </w:rPr>
        <w:t xml:space="preserve">- </w:t>
      </w:r>
      <w:r w:rsidRPr="008A43BF">
        <w:rPr>
          <w:rFonts w:asciiTheme="minorHAnsi" w:hAnsiTheme="minorHAnsi" w:cstheme="minorHAnsi"/>
          <w:color w:val="000000" w:themeColor="text1"/>
        </w:rPr>
        <w:t>Enhanced Industrial Internet of Things (</w:t>
      </w:r>
      <w:proofErr w:type="spellStart"/>
      <w:r w:rsidRPr="008A43BF">
        <w:rPr>
          <w:rFonts w:asciiTheme="minorHAnsi" w:hAnsiTheme="minorHAnsi" w:cstheme="minorHAnsi"/>
          <w:color w:val="000000" w:themeColor="text1"/>
        </w:rPr>
        <w:t>IoT</w:t>
      </w:r>
      <w:proofErr w:type="spellEnd"/>
      <w:r w:rsidRPr="008A43BF">
        <w:rPr>
          <w:rFonts w:asciiTheme="minorHAnsi" w:hAnsiTheme="minorHAnsi" w:cstheme="minorHAnsi"/>
          <w:color w:val="000000" w:themeColor="text1"/>
        </w:rPr>
        <w:t xml:space="preserve">) and ultra-reliable and low latency communication (URLLC) support for NR </w:t>
      </w:r>
      <w:r w:rsidR="003439B8">
        <w:rPr>
          <w:rFonts w:asciiTheme="minorHAnsi" w:hAnsiTheme="minorHAnsi" w:cstheme="minorHAnsi"/>
          <w:color w:val="000000" w:themeColor="text1"/>
        </w:rPr>
        <w:t>(</w:t>
      </w:r>
      <w:r>
        <w:rPr>
          <w:rFonts w:asciiTheme="minorHAnsi" w:hAnsiTheme="minorHAnsi" w:cstheme="minorHAnsi"/>
          <w:color w:val="000000" w:themeColor="text1"/>
        </w:rPr>
        <w:t>Nokia</w:t>
      </w:r>
      <w:r w:rsidR="003439B8">
        <w:rPr>
          <w:rFonts w:asciiTheme="minorHAnsi" w:hAnsiTheme="minorHAnsi" w:cstheme="minorHAnsi"/>
          <w:color w:val="000000" w:themeColor="text1"/>
        </w:rPr>
        <w:t>)</w:t>
      </w:r>
      <w:bookmarkEnd w:id="3"/>
    </w:p>
    <w:p w14:paraId="1C94AA9D" w14:textId="6F6D66BA" w:rsidR="00426430" w:rsidRPr="00426430" w:rsidRDefault="00426430" w:rsidP="00426430">
      <w:pPr>
        <w:pStyle w:val="ListParagraph"/>
        <w:numPr>
          <w:ilvl w:val="0"/>
          <w:numId w:val="1"/>
        </w:numPr>
        <w:rPr>
          <w:rFonts w:asciiTheme="minorHAnsi" w:hAnsiTheme="minorHAnsi" w:cstheme="minorHAnsi"/>
          <w:color w:val="000000" w:themeColor="text1"/>
        </w:rPr>
      </w:pPr>
      <w:bookmarkStart w:id="4" w:name="_Ref47627548"/>
      <w:r>
        <w:rPr>
          <w:rFonts w:asciiTheme="minorHAnsi" w:hAnsiTheme="minorHAnsi" w:cstheme="minorHAnsi"/>
          <w:color w:val="000000" w:themeColor="text1"/>
        </w:rPr>
        <w:t xml:space="preserve">3GPP TS 38.213 – </w:t>
      </w:r>
      <w:bookmarkEnd w:id="4"/>
      <w:r>
        <w:rPr>
          <w:rFonts w:asciiTheme="minorHAnsi" w:hAnsiTheme="minorHAnsi" w:cstheme="minorHAnsi"/>
          <w:color w:val="000000" w:themeColor="text1"/>
        </w:rPr>
        <w:t xml:space="preserve">NR </w:t>
      </w:r>
      <w:r w:rsidRPr="00426430">
        <w:rPr>
          <w:rFonts w:asciiTheme="minorHAnsi" w:hAnsiTheme="minorHAnsi" w:cstheme="minorHAnsi"/>
          <w:color w:val="000000" w:themeColor="text1"/>
        </w:rPr>
        <w:t>Physical layer procedures for control</w:t>
      </w:r>
    </w:p>
    <w:sectPr w:rsidR="00426430" w:rsidRPr="00426430"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0515DF" w14:textId="77777777" w:rsidR="00975AB6" w:rsidRDefault="00975AB6" w:rsidP="00BD754F">
      <w:pPr>
        <w:spacing w:after="0"/>
      </w:pPr>
      <w:r>
        <w:separator/>
      </w:r>
    </w:p>
  </w:endnote>
  <w:endnote w:type="continuationSeparator" w:id="0">
    <w:p w14:paraId="309C2708" w14:textId="77777777" w:rsidR="00975AB6" w:rsidRDefault="00975AB6"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CE12B" w14:textId="77777777" w:rsidR="00975AB6" w:rsidRDefault="00975AB6" w:rsidP="00BD754F">
      <w:pPr>
        <w:spacing w:after="0"/>
      </w:pPr>
      <w:r>
        <w:separator/>
      </w:r>
    </w:p>
  </w:footnote>
  <w:footnote w:type="continuationSeparator" w:id="0">
    <w:p w14:paraId="57863CF9" w14:textId="77777777" w:rsidR="00975AB6" w:rsidRDefault="00975AB6"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1C6512"/>
    <w:multiLevelType w:val="hybridMultilevel"/>
    <w:tmpl w:val="861693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CE607D6"/>
    <w:multiLevelType w:val="hybridMultilevel"/>
    <w:tmpl w:val="B342A0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9"/>
  </w:num>
  <w:num w:numId="3">
    <w:abstractNumId w:val="1"/>
  </w:num>
  <w:num w:numId="4">
    <w:abstractNumId w:val="11"/>
  </w:num>
  <w:num w:numId="5">
    <w:abstractNumId w:val="0"/>
  </w:num>
  <w:num w:numId="6">
    <w:abstractNumId w:val="5"/>
  </w:num>
  <w:num w:numId="7">
    <w:abstractNumId w:val="10"/>
  </w:num>
  <w:num w:numId="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13"/>
  </w:num>
  <w:num w:numId="12">
    <w:abstractNumId w:val="7"/>
  </w:num>
  <w:num w:numId="13">
    <w:abstractNumId w:val="15"/>
  </w:num>
  <w:num w:numId="14">
    <w:abstractNumId w:val="3"/>
  </w:num>
  <w:num w:numId="15">
    <w:abstractNumId w:val="4"/>
  </w:num>
  <w:num w:numId="16">
    <w:abstractNumId w:val="2"/>
  </w:num>
  <w:num w:numId="17">
    <w:abstractNumId w:val="12"/>
  </w:num>
  <w:num w:numId="18">
    <w:abstractNumId w:val="17"/>
  </w:num>
  <w:num w:numId="19">
    <w:abstractNumId w:val="20"/>
  </w:num>
  <w:num w:numId="20">
    <w:abstractNumId w:val="8"/>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0AD6"/>
    <w:rsid w:val="00152379"/>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2D19"/>
    <w:rsid w:val="0020576B"/>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03A9A"/>
    <w:rsid w:val="00313F22"/>
    <w:rsid w:val="0031592E"/>
    <w:rsid w:val="0031695B"/>
    <w:rsid w:val="0032159D"/>
    <w:rsid w:val="0032329F"/>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14"/>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63BF"/>
    <w:rsid w:val="00426430"/>
    <w:rsid w:val="00431D67"/>
    <w:rsid w:val="004328F9"/>
    <w:rsid w:val="0043592D"/>
    <w:rsid w:val="00436FF1"/>
    <w:rsid w:val="00442F57"/>
    <w:rsid w:val="00443F0A"/>
    <w:rsid w:val="004455D9"/>
    <w:rsid w:val="00445CB0"/>
    <w:rsid w:val="00450560"/>
    <w:rsid w:val="0045068E"/>
    <w:rsid w:val="0045498B"/>
    <w:rsid w:val="00461D52"/>
    <w:rsid w:val="00463A80"/>
    <w:rsid w:val="0046569E"/>
    <w:rsid w:val="00466CBF"/>
    <w:rsid w:val="00472CCA"/>
    <w:rsid w:val="0047408E"/>
    <w:rsid w:val="00474DCE"/>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26DC"/>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7E70"/>
    <w:rsid w:val="00710374"/>
    <w:rsid w:val="00712104"/>
    <w:rsid w:val="00714CF2"/>
    <w:rsid w:val="00720513"/>
    <w:rsid w:val="007215CF"/>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128"/>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06288"/>
    <w:rsid w:val="00814FC8"/>
    <w:rsid w:val="00815A39"/>
    <w:rsid w:val="00822A4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95746"/>
    <w:rsid w:val="00895EE9"/>
    <w:rsid w:val="008978BA"/>
    <w:rsid w:val="00897D70"/>
    <w:rsid w:val="00897EFA"/>
    <w:rsid w:val="008A43BF"/>
    <w:rsid w:val="008A5AA7"/>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75AB6"/>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9F62C8"/>
    <w:rsid w:val="00A145F9"/>
    <w:rsid w:val="00A15049"/>
    <w:rsid w:val="00A17BC7"/>
    <w:rsid w:val="00A2283B"/>
    <w:rsid w:val="00A24B3F"/>
    <w:rsid w:val="00A26E48"/>
    <w:rsid w:val="00A37075"/>
    <w:rsid w:val="00A37C30"/>
    <w:rsid w:val="00A46F7B"/>
    <w:rsid w:val="00A50093"/>
    <w:rsid w:val="00A601D6"/>
    <w:rsid w:val="00A627A4"/>
    <w:rsid w:val="00A7072E"/>
    <w:rsid w:val="00A81B2A"/>
    <w:rsid w:val="00A91294"/>
    <w:rsid w:val="00A9229A"/>
    <w:rsid w:val="00A96547"/>
    <w:rsid w:val="00AA1CFE"/>
    <w:rsid w:val="00AB268E"/>
    <w:rsid w:val="00AB4311"/>
    <w:rsid w:val="00AB52E9"/>
    <w:rsid w:val="00AC1004"/>
    <w:rsid w:val="00AD083C"/>
    <w:rsid w:val="00AD0B88"/>
    <w:rsid w:val="00AD1C87"/>
    <w:rsid w:val="00AD4053"/>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0449"/>
    <w:rsid w:val="00C1177C"/>
    <w:rsid w:val="00C117F2"/>
    <w:rsid w:val="00C1340E"/>
    <w:rsid w:val="00C174DC"/>
    <w:rsid w:val="00C1762E"/>
    <w:rsid w:val="00C25697"/>
    <w:rsid w:val="00C2779B"/>
    <w:rsid w:val="00C34C5F"/>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7E8A"/>
    <w:rsid w:val="00E27B9C"/>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1B99"/>
    <w:rsid w:val="00E74F6B"/>
    <w:rsid w:val="00E7546A"/>
    <w:rsid w:val="00E770C0"/>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4A01"/>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9791A"/>
    <w:rsid w:val="00FA6F39"/>
    <w:rsid w:val="00FB2096"/>
    <w:rsid w:val="00FC1714"/>
    <w:rsid w:val="00FC3B6B"/>
    <w:rsid w:val="00FC6B21"/>
    <w:rsid w:val="00FD091F"/>
    <w:rsid w:val="00FD3543"/>
    <w:rsid w:val="00FD3B56"/>
    <w:rsid w:val="00FD45D7"/>
    <w:rsid w:val="00FD5E4B"/>
    <w:rsid w:val="00FE18EE"/>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82C43-457E-4DB0-9AC0-0B0856C5C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1141</Words>
  <Characters>6507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2020-07-28T18:59:00Z</dcterms:created>
  <dcterms:modified xsi:type="dcterms:W3CDTF">2020-08-06T17:43:00Z</dcterms:modified>
</cp:coreProperties>
</file>